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3F6" w:rsidRDefault="00381088" w:rsidP="005E0481">
      <w:pPr>
        <w:jc w:val="center"/>
        <w:rPr>
          <w:b/>
          <w:sz w:val="32"/>
        </w:rPr>
      </w:pPr>
      <w:r>
        <w:rPr>
          <w:b/>
          <w:sz w:val="32"/>
        </w:rPr>
        <w:t xml:space="preserve">Fogalmak </w:t>
      </w:r>
      <w:bookmarkStart w:id="0" w:name="_GoBack"/>
      <w:bookmarkEnd w:id="0"/>
      <w:r>
        <w:rPr>
          <w:b/>
          <w:sz w:val="32"/>
        </w:rPr>
        <w:t xml:space="preserve">a </w:t>
      </w:r>
      <w:proofErr w:type="spellStart"/>
      <w:r>
        <w:rPr>
          <w:b/>
          <w:sz w:val="32"/>
        </w:rPr>
        <w:t>Felsőpakonyi</w:t>
      </w:r>
      <w:proofErr w:type="spellEnd"/>
      <w:r>
        <w:rPr>
          <w:b/>
          <w:sz w:val="32"/>
        </w:rPr>
        <w:t xml:space="preserve"> Herman Ottó Általános Iskola </w:t>
      </w:r>
      <w:r>
        <w:rPr>
          <w:b/>
          <w:sz w:val="32"/>
        </w:rPr>
        <w:br/>
      </w:r>
      <w:r w:rsidR="00783F10" w:rsidRPr="009906CD">
        <w:rPr>
          <w:b/>
          <w:sz w:val="32"/>
        </w:rPr>
        <w:t>félévi vizsgájára</w:t>
      </w:r>
      <w:r>
        <w:rPr>
          <w:b/>
          <w:sz w:val="32"/>
        </w:rPr>
        <w:t xml:space="preserve"> a 8. évfolyam tanulói részére</w:t>
      </w:r>
    </w:p>
    <w:p w:rsidR="009906CD" w:rsidRPr="009906CD" w:rsidRDefault="009906CD" w:rsidP="009906CD">
      <w:pPr>
        <w:pStyle w:val="Listaszerbekezds"/>
        <w:jc w:val="center"/>
        <w:rPr>
          <w:i/>
          <w:sz w:val="24"/>
        </w:rPr>
      </w:pPr>
      <w:r>
        <w:rPr>
          <w:i/>
          <w:sz w:val="24"/>
        </w:rPr>
        <w:t>(</w:t>
      </w:r>
      <w:r w:rsidRPr="009906CD">
        <w:rPr>
          <w:i/>
          <w:sz w:val="24"/>
        </w:rPr>
        <w:t>frissítés: 2023. 11. 27.</w:t>
      </w:r>
      <w:r>
        <w:rPr>
          <w:i/>
          <w:sz w:val="24"/>
        </w:rPr>
        <w:t>)</w:t>
      </w:r>
    </w:p>
    <w:tbl>
      <w:tblPr>
        <w:tblW w:w="9477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7"/>
        <w:gridCol w:w="7700"/>
      </w:tblGrid>
      <w:tr w:rsidR="00624808" w:rsidRPr="009906CD" w:rsidTr="009906CD">
        <w:trPr>
          <w:trHeight w:val="300"/>
        </w:trPr>
        <w:tc>
          <w:tcPr>
            <w:tcW w:w="1777" w:type="dxa"/>
            <w:shd w:val="clear" w:color="auto" w:fill="auto"/>
            <w:noWrap/>
            <w:vAlign w:val="center"/>
            <w:hideMark/>
          </w:tcPr>
          <w:p w:rsidR="00C53519" w:rsidRPr="009906CD" w:rsidRDefault="00C53519" w:rsidP="009100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8"/>
                <w:lang w:eastAsia="hu-HU"/>
              </w:rPr>
            </w:pPr>
            <w:r w:rsidRPr="009906CD">
              <w:rPr>
                <w:rFonts w:ascii="Calibri" w:eastAsia="Times New Roman" w:hAnsi="Calibri" w:cs="Calibri"/>
                <w:b/>
                <w:sz w:val="28"/>
                <w:lang w:eastAsia="hu-HU"/>
              </w:rPr>
              <w:t>Fogalom</w:t>
            </w:r>
          </w:p>
        </w:tc>
        <w:tc>
          <w:tcPr>
            <w:tcW w:w="7700" w:type="dxa"/>
          </w:tcPr>
          <w:p w:rsidR="00C53519" w:rsidRPr="009906CD" w:rsidRDefault="00C53519" w:rsidP="009100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8"/>
                <w:lang w:eastAsia="hu-HU"/>
              </w:rPr>
            </w:pPr>
            <w:r w:rsidRPr="009906CD">
              <w:rPr>
                <w:rFonts w:ascii="Calibri" w:eastAsia="Times New Roman" w:hAnsi="Calibri" w:cs="Calibri"/>
                <w:b/>
                <w:sz w:val="28"/>
                <w:lang w:eastAsia="hu-HU"/>
              </w:rPr>
              <w:t>Meghatározás</w:t>
            </w:r>
          </w:p>
        </w:tc>
      </w:tr>
      <w:tr w:rsidR="009906CD" w:rsidRPr="00783F10" w:rsidTr="009906CD">
        <w:trPr>
          <w:trHeight w:val="300"/>
        </w:trPr>
        <w:tc>
          <w:tcPr>
            <w:tcW w:w="1777" w:type="dxa"/>
            <w:shd w:val="clear" w:color="auto" w:fill="auto"/>
            <w:noWrap/>
            <w:vAlign w:val="center"/>
          </w:tcPr>
          <w:p w:rsidR="009906CD" w:rsidRPr="009906CD" w:rsidRDefault="009906CD" w:rsidP="00990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lang w:eastAsia="hu-HU"/>
              </w:rPr>
            </w:pPr>
            <w:proofErr w:type="gramStart"/>
            <w:r w:rsidRPr="009906CD">
              <w:rPr>
                <w:rFonts w:ascii="Calibri" w:eastAsia="Times New Roman" w:hAnsi="Calibri" w:cs="Calibri"/>
                <w:sz w:val="24"/>
                <w:lang w:eastAsia="hu-HU"/>
              </w:rPr>
              <w:t>abszolút</w:t>
            </w:r>
            <w:proofErr w:type="gramEnd"/>
            <w:r w:rsidRPr="009906CD">
              <w:rPr>
                <w:rFonts w:ascii="Calibri" w:eastAsia="Times New Roman" w:hAnsi="Calibri" w:cs="Calibri"/>
                <w:sz w:val="24"/>
                <w:lang w:eastAsia="hu-HU"/>
              </w:rPr>
              <w:t xml:space="preserve"> érték</w:t>
            </w:r>
          </w:p>
        </w:tc>
        <w:tc>
          <w:tcPr>
            <w:tcW w:w="7700" w:type="dxa"/>
          </w:tcPr>
          <w:p w:rsidR="009906CD" w:rsidRDefault="009906CD" w:rsidP="009906CD">
            <w:pPr>
              <w:shd w:val="clear" w:color="auto" w:fill="FFFFFF"/>
              <w:spacing w:after="0" w:line="392" w:lineRule="atLeast"/>
              <w:jc w:val="both"/>
              <w:textAlignment w:val="baseline"/>
            </w:pP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 xml:space="preserve">Egy szám </w:t>
            </w:r>
            <w:proofErr w:type="gramStart"/>
            <w:r>
              <w:rPr>
                <w:rFonts w:ascii="Abadi" w:eastAsia="Times New Roman" w:hAnsi="Abadi" w:cs="Times New Roman"/>
                <w:color w:val="262626"/>
                <w:spacing w:val="-1"/>
                <w:sz w:val="28"/>
                <w:szCs w:val="28"/>
                <w:u w:val="single"/>
                <w:lang w:eastAsia="hu-HU"/>
              </w:rPr>
              <w:t>abszolút</w:t>
            </w:r>
            <w:proofErr w:type="gramEnd"/>
            <w:r>
              <w:rPr>
                <w:rFonts w:ascii="Abadi" w:eastAsia="Times New Roman" w:hAnsi="Abadi" w:cs="Times New Roman"/>
                <w:color w:val="262626"/>
                <w:spacing w:val="-1"/>
                <w:sz w:val="28"/>
                <w:szCs w:val="28"/>
                <w:u w:val="single"/>
                <w:lang w:eastAsia="hu-HU"/>
              </w:rPr>
              <w:t xml:space="preserve"> értéke</w:t>
            </w: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 </w:t>
            </w:r>
            <w:r>
              <w:rPr>
                <w:rFonts w:ascii="Abadi" w:eastAsia="Times New Roman" w:hAnsi="Abadi" w:cs="Times New Roman"/>
                <w:b/>
                <w:bCs/>
                <w:color w:val="262626"/>
                <w:spacing w:val="1"/>
                <w:sz w:val="24"/>
                <w:szCs w:val="24"/>
                <w:lang w:eastAsia="hu-HU"/>
              </w:rPr>
              <w:t>a számegyenesen a 0-tól való távolsága</w:t>
            </w: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, azaz maga a szám, de el</w:t>
            </w:r>
            <w:r>
              <w:rPr>
                <w:rFonts w:ascii="Calibri" w:eastAsia="Times New Roman" w:hAnsi="Calibri" w:cs="Calibri"/>
                <w:color w:val="262626"/>
                <w:spacing w:val="-1"/>
                <w:sz w:val="24"/>
                <w:szCs w:val="24"/>
                <w:lang w:eastAsia="hu-HU"/>
              </w:rPr>
              <w:t>ő</w:t>
            </w: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jel n</w:t>
            </w:r>
            <w:r>
              <w:rPr>
                <w:rFonts w:ascii="Abadi" w:eastAsia="Times New Roman" w:hAnsi="Abadi" w:cs="Abadi"/>
                <w:color w:val="262626"/>
                <w:spacing w:val="-1"/>
                <w:sz w:val="24"/>
                <w:szCs w:val="24"/>
                <w:lang w:eastAsia="hu-HU"/>
              </w:rPr>
              <w:t>é</w:t>
            </w: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lk</w:t>
            </w:r>
            <w:r>
              <w:rPr>
                <w:rFonts w:ascii="Abadi" w:eastAsia="Times New Roman" w:hAnsi="Abadi" w:cs="Abadi"/>
                <w:color w:val="262626"/>
                <w:spacing w:val="-1"/>
                <w:sz w:val="24"/>
                <w:szCs w:val="24"/>
                <w:lang w:eastAsia="hu-HU"/>
              </w:rPr>
              <w:t>ü</w:t>
            </w: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l.</w:t>
            </w:r>
          </w:p>
          <w:p w:rsidR="009906CD" w:rsidRDefault="009906CD" w:rsidP="009906CD">
            <w:pPr>
              <w:shd w:val="clear" w:color="auto" w:fill="FFFFFF"/>
              <w:spacing w:after="0" w:line="392" w:lineRule="atLeast"/>
              <w:jc w:val="both"/>
              <w:textAlignment w:val="baseline"/>
            </w:pP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Pozitív számok és a 0 esetén az abszolút érték maga a szám, negatív számok esetén pedig egyszer</w:t>
            </w:r>
            <w:r>
              <w:rPr>
                <w:rFonts w:ascii="Calibri" w:eastAsia="Times New Roman" w:hAnsi="Calibri" w:cs="Calibri"/>
                <w:color w:val="262626"/>
                <w:spacing w:val="-1"/>
                <w:sz w:val="24"/>
                <w:szCs w:val="24"/>
                <w:lang w:eastAsia="hu-HU"/>
              </w:rPr>
              <w:t>ű</w:t>
            </w: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 xml:space="preserve">en el kell hagyni a </w:t>
            </w:r>
            <w:proofErr w:type="gramStart"/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m</w:t>
            </w:r>
            <w:r>
              <w:rPr>
                <w:rFonts w:ascii="Abadi" w:eastAsia="Times New Roman" w:hAnsi="Abadi" w:cs="Abadi"/>
                <w:color w:val="262626"/>
                <w:spacing w:val="-1"/>
                <w:sz w:val="24"/>
                <w:szCs w:val="24"/>
                <w:lang w:eastAsia="hu-HU"/>
              </w:rPr>
              <w:t>í</w:t>
            </w: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nusz jelet</w:t>
            </w:r>
            <w:proofErr w:type="gramEnd"/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 xml:space="preserve"> a sz</w:t>
            </w:r>
            <w:r>
              <w:rPr>
                <w:rFonts w:ascii="Abadi" w:eastAsia="Times New Roman" w:hAnsi="Abadi" w:cs="Abadi"/>
                <w:color w:val="262626"/>
                <w:spacing w:val="-1"/>
                <w:sz w:val="24"/>
                <w:szCs w:val="24"/>
                <w:lang w:eastAsia="hu-HU"/>
              </w:rPr>
              <w:t>á</w:t>
            </w: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m elej</w:t>
            </w:r>
            <w:r>
              <w:rPr>
                <w:rFonts w:ascii="Abadi" w:eastAsia="Times New Roman" w:hAnsi="Abadi" w:cs="Abadi"/>
                <w:color w:val="262626"/>
                <w:spacing w:val="-1"/>
                <w:sz w:val="24"/>
                <w:szCs w:val="24"/>
                <w:lang w:eastAsia="hu-HU"/>
              </w:rPr>
              <w:t>é</w:t>
            </w: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r</w:t>
            </w:r>
            <w:r>
              <w:rPr>
                <w:rFonts w:ascii="Calibri" w:eastAsia="Times New Roman" w:hAnsi="Calibri" w:cs="Calibri"/>
                <w:color w:val="262626"/>
                <w:spacing w:val="-1"/>
                <w:sz w:val="24"/>
                <w:szCs w:val="24"/>
                <w:lang w:eastAsia="hu-HU"/>
              </w:rPr>
              <w:t>ő</w:t>
            </w: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l (azaz ilyenkor a sz</w:t>
            </w:r>
            <w:r>
              <w:rPr>
                <w:rFonts w:ascii="Abadi" w:eastAsia="Times New Roman" w:hAnsi="Abadi" w:cs="Abadi"/>
                <w:color w:val="262626"/>
                <w:spacing w:val="-1"/>
                <w:sz w:val="24"/>
                <w:szCs w:val="24"/>
                <w:lang w:eastAsia="hu-HU"/>
              </w:rPr>
              <w:t>á</w:t>
            </w: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m</w:t>
            </w:r>
            <w:r>
              <w:rPr>
                <w:rFonts w:ascii="Abadi" w:eastAsia="Times New Roman" w:hAnsi="Abadi" w:cs="Abadi"/>
                <w:color w:val="262626"/>
                <w:spacing w:val="-1"/>
                <w:sz w:val="24"/>
                <w:szCs w:val="24"/>
                <w:lang w:eastAsia="hu-HU"/>
              </w:rPr>
              <w:t> </w:t>
            </w:r>
            <w:hyperlink r:id="rId6" w:history="1">
              <w:r>
                <w:rPr>
                  <w:rFonts w:ascii="Abadi" w:eastAsia="Times New Roman" w:hAnsi="Abadi" w:cs="Times New Roman"/>
                  <w:color w:val="0000FF"/>
                  <w:spacing w:val="-1"/>
                  <w:sz w:val="24"/>
                  <w:szCs w:val="24"/>
                  <w:u w:val="single"/>
                  <w:lang w:eastAsia="hu-HU"/>
                </w:rPr>
                <w:t>ellentettje</w:t>
              </w:r>
            </w:hyperlink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 xml:space="preserve">). A számítási módot könnyen megjegyezheted arról, hogy egy távolság nem lehet negatív szám, tehát az </w:t>
            </w:r>
            <w:proofErr w:type="gramStart"/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abszolút</w:t>
            </w:r>
            <w:proofErr w:type="gramEnd"/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 xml:space="preserve"> érték is mindig pozitív.</w:t>
            </w:r>
          </w:p>
          <w:p w:rsidR="009906CD" w:rsidRDefault="009906CD" w:rsidP="009906CD">
            <w:pPr>
              <w:shd w:val="clear" w:color="auto" w:fill="FFFFFF"/>
              <w:spacing w:after="0" w:line="392" w:lineRule="atLeast"/>
              <w:jc w:val="both"/>
              <w:textAlignment w:val="baseline"/>
            </w:pP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 xml:space="preserve">Az </w:t>
            </w:r>
            <w:proofErr w:type="gramStart"/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abszolút</w:t>
            </w:r>
            <w:proofErr w:type="gramEnd"/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 xml:space="preserve"> értéket úgy </w:t>
            </w:r>
            <w:r>
              <w:rPr>
                <w:rFonts w:ascii="Abadi" w:eastAsia="Times New Roman" w:hAnsi="Abadi" w:cs="Times New Roman"/>
                <w:b/>
                <w:bCs/>
                <w:color w:val="262626"/>
                <w:spacing w:val="1"/>
                <w:sz w:val="24"/>
                <w:szCs w:val="24"/>
                <w:lang w:eastAsia="hu-HU"/>
              </w:rPr>
              <w:t>jelöljük</w:t>
            </w: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, hogy a számot | jelek közé helyezzük.</w:t>
            </w:r>
          </w:p>
          <w:p w:rsidR="009906CD" w:rsidRDefault="009906CD" w:rsidP="009906CD">
            <w:pPr>
              <w:shd w:val="clear" w:color="auto" w:fill="FFFFFF"/>
              <w:spacing w:after="0" w:line="392" w:lineRule="atLeast"/>
              <w:jc w:val="both"/>
              <w:textAlignment w:val="baseline"/>
            </w:pPr>
            <w:r>
              <w:rPr>
                <w:rFonts w:ascii="Abadi" w:eastAsia="Times New Roman" w:hAnsi="Abadi" w:cs="Times New Roman"/>
                <w:b/>
                <w:bCs/>
                <w:color w:val="262626"/>
                <w:spacing w:val="1"/>
                <w:sz w:val="24"/>
                <w:szCs w:val="24"/>
                <w:lang w:eastAsia="hu-HU"/>
              </w:rPr>
              <w:t>Példák</w:t>
            </w: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 </w:t>
            </w:r>
            <w:proofErr w:type="gramStart"/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abszolút</w:t>
            </w:r>
            <w:proofErr w:type="gramEnd"/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 xml:space="preserve"> érték számításokra:</w:t>
            </w:r>
          </w:p>
          <w:p w:rsidR="009906CD" w:rsidRDefault="009906CD" w:rsidP="009906CD">
            <w:pPr>
              <w:shd w:val="clear" w:color="auto" w:fill="FFFFFF"/>
              <w:spacing w:before="100" w:after="100" w:line="392" w:lineRule="atLeast"/>
              <w:jc w:val="both"/>
              <w:textAlignment w:val="baseline"/>
              <w:rPr>
                <w:rFonts w:ascii="Abadi" w:eastAsia="Times New Roman" w:hAnsi="Abadi"/>
                <w:color w:val="262626"/>
                <w:spacing w:val="-1"/>
                <w:sz w:val="24"/>
                <w:szCs w:val="24"/>
                <w:lang w:eastAsia="hu-HU"/>
              </w:rPr>
            </w:pP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 xml:space="preserve">|13|, azaz a 13 </w:t>
            </w:r>
            <w:proofErr w:type="gramStart"/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abszolút</w:t>
            </w:r>
            <w:proofErr w:type="gramEnd"/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 xml:space="preserve"> értéke 13.</w:t>
            </w:r>
          </w:p>
          <w:p w:rsidR="009906CD" w:rsidRDefault="009906CD" w:rsidP="009906CD">
            <w:pPr>
              <w:shd w:val="clear" w:color="auto" w:fill="FFFFFF"/>
              <w:spacing w:before="100" w:after="100" w:line="392" w:lineRule="atLeast"/>
              <w:jc w:val="both"/>
              <w:textAlignment w:val="baseline"/>
              <w:rPr>
                <w:rFonts w:ascii="Abadi" w:eastAsia="Times New Roman" w:hAnsi="Abadi"/>
                <w:color w:val="262626"/>
                <w:spacing w:val="-1"/>
                <w:sz w:val="24"/>
                <w:szCs w:val="24"/>
                <w:lang w:eastAsia="hu-HU"/>
              </w:rPr>
            </w:pP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 xml:space="preserve">|-4|, azaz -4 </w:t>
            </w:r>
            <w:proofErr w:type="gramStart"/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abszolút</w:t>
            </w:r>
            <w:proofErr w:type="gramEnd"/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 xml:space="preserve"> értéke 4.</w:t>
            </w:r>
          </w:p>
          <w:p w:rsidR="009906CD" w:rsidRDefault="009906CD" w:rsidP="009906CD">
            <w:pPr>
              <w:shd w:val="clear" w:color="auto" w:fill="FFFFFF"/>
              <w:spacing w:before="100" w:after="100" w:line="392" w:lineRule="atLeast"/>
              <w:jc w:val="both"/>
              <w:textAlignment w:val="baseline"/>
              <w:rPr>
                <w:rFonts w:ascii="Abadi" w:eastAsia="Times New Roman" w:hAnsi="Abadi"/>
                <w:color w:val="262626"/>
                <w:spacing w:val="-1"/>
                <w:sz w:val="24"/>
                <w:szCs w:val="24"/>
                <w:lang w:eastAsia="hu-HU"/>
              </w:rPr>
            </w:pPr>
          </w:p>
          <w:p w:rsidR="009906CD" w:rsidRDefault="009906CD" w:rsidP="009906CD">
            <w:pPr>
              <w:shd w:val="clear" w:color="auto" w:fill="FFFFFF"/>
              <w:spacing w:before="100" w:after="100" w:line="392" w:lineRule="atLeast"/>
              <w:jc w:val="both"/>
              <w:textAlignment w:val="baseline"/>
              <w:rPr>
                <w:rFonts w:ascii="Abadi" w:eastAsia="Times New Roman" w:hAnsi="Abadi"/>
                <w:color w:val="262626"/>
                <w:spacing w:val="-1"/>
                <w:sz w:val="24"/>
                <w:szCs w:val="24"/>
                <w:lang w:eastAsia="hu-HU"/>
              </w:rPr>
            </w:pPr>
            <w:proofErr w:type="gramStart"/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Definíció</w:t>
            </w:r>
            <w:proofErr w:type="gramEnd"/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: Azt a függvényt, amely minden valós számhoz az abszolút értékét rendeli, abszolútérték-függvénynek nevezzük.</w:t>
            </w:r>
          </w:p>
          <w:p w:rsidR="009906CD" w:rsidRDefault="009906CD" w:rsidP="009906CD">
            <w:pPr>
              <w:shd w:val="clear" w:color="auto" w:fill="FFFFFF"/>
              <w:spacing w:before="100" w:after="100" w:line="392" w:lineRule="atLeast"/>
              <w:jc w:val="both"/>
              <w:textAlignment w:val="baseline"/>
              <w:rPr>
                <w:rFonts w:ascii="Abadi" w:eastAsia="Times New Roman" w:hAnsi="Abadi"/>
                <w:color w:val="262626"/>
                <w:spacing w:val="-1"/>
                <w:sz w:val="24"/>
                <w:szCs w:val="24"/>
                <w:lang w:eastAsia="hu-HU"/>
              </w:rPr>
            </w:pPr>
          </w:p>
          <w:p w:rsidR="009906CD" w:rsidRDefault="009906CD" w:rsidP="009906CD">
            <w:pPr>
              <w:shd w:val="clear" w:color="auto" w:fill="FFFFFF"/>
              <w:spacing w:before="100" w:after="100" w:line="392" w:lineRule="atLeast"/>
              <w:jc w:val="both"/>
              <w:textAlignment w:val="baseline"/>
            </w:pPr>
            <w:r>
              <w:rPr>
                <w:rFonts w:ascii="Cambria Math" w:eastAsia="Times New Roman" w:hAnsi="Cambria Math" w:cs="Cambria Math"/>
                <w:color w:val="262626"/>
                <w:spacing w:val="-1"/>
                <w:sz w:val="24"/>
                <w:szCs w:val="24"/>
                <w:lang w:eastAsia="hu-HU"/>
              </w:rPr>
              <w:t>𝑓</w:t>
            </w: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:</w:t>
            </w:r>
            <w:r>
              <w:rPr>
                <w:rFonts w:ascii="Cambria Math" w:eastAsia="Times New Roman" w:hAnsi="Cambria Math" w:cs="Cambria Math"/>
                <w:color w:val="262626"/>
                <w:spacing w:val="-1"/>
                <w:sz w:val="24"/>
                <w:szCs w:val="24"/>
                <w:lang w:eastAsia="hu-HU"/>
              </w:rPr>
              <w:t>𝐑</w:t>
            </w:r>
            <w:r>
              <w:rPr>
                <w:rFonts w:ascii="Arial" w:eastAsia="Times New Roman" w:hAnsi="Arial" w:cs="Arial"/>
                <w:color w:val="262626"/>
                <w:spacing w:val="-1"/>
                <w:sz w:val="24"/>
                <w:szCs w:val="24"/>
                <w:lang w:eastAsia="hu-HU"/>
              </w:rPr>
              <w:t>→</w:t>
            </w:r>
            <w:r>
              <w:rPr>
                <w:rFonts w:ascii="Cambria Math" w:eastAsia="Times New Roman" w:hAnsi="Cambria Math" w:cs="Cambria Math"/>
                <w:color w:val="262626"/>
                <w:spacing w:val="-1"/>
                <w:sz w:val="24"/>
                <w:szCs w:val="24"/>
                <w:lang w:eastAsia="hu-HU"/>
              </w:rPr>
              <w:t>𝐑</w:t>
            </w: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;</w:t>
            </w:r>
          </w:p>
          <w:p w:rsidR="009906CD" w:rsidRDefault="009906CD" w:rsidP="009906CD">
            <w:pPr>
              <w:shd w:val="clear" w:color="auto" w:fill="FFFFFF"/>
              <w:spacing w:before="100" w:after="100" w:line="392" w:lineRule="atLeast"/>
              <w:jc w:val="both"/>
              <w:textAlignment w:val="baseline"/>
            </w:pP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 xml:space="preserve"> </w:t>
            </w:r>
            <w:r>
              <w:rPr>
                <w:rFonts w:ascii="Cambria Math" w:eastAsia="Times New Roman" w:hAnsi="Cambria Math" w:cs="Cambria Math"/>
                <w:color w:val="262626"/>
                <w:spacing w:val="-1"/>
                <w:sz w:val="24"/>
                <w:szCs w:val="24"/>
                <w:lang w:eastAsia="hu-HU"/>
              </w:rPr>
              <w:t>𝑥↦</w:t>
            </w: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|</w:t>
            </w:r>
            <w:r>
              <w:rPr>
                <w:rFonts w:ascii="Cambria Math" w:eastAsia="Times New Roman" w:hAnsi="Cambria Math" w:cs="Cambria Math"/>
                <w:color w:val="262626"/>
                <w:spacing w:val="-1"/>
                <w:sz w:val="24"/>
                <w:szCs w:val="24"/>
                <w:lang w:eastAsia="hu-HU"/>
              </w:rPr>
              <w:t>𝑥</w:t>
            </w: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|;</w:t>
            </w:r>
          </w:p>
          <w:p w:rsidR="009906CD" w:rsidRDefault="009906CD" w:rsidP="009906CD">
            <w:pPr>
              <w:shd w:val="clear" w:color="auto" w:fill="FFFFFF"/>
              <w:spacing w:before="100" w:after="100" w:line="392" w:lineRule="atLeast"/>
              <w:jc w:val="both"/>
              <w:textAlignment w:val="baseline"/>
            </w:pP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 xml:space="preserve">Az abszolútérték-függvény értelmezési tartománya a valós számok halmaza, értékkészlete pedig a nem negatív számok halmaza. Ha </w:t>
            </w:r>
            <w:r>
              <w:rPr>
                <w:rFonts w:ascii="Cambria Math" w:eastAsia="Times New Roman" w:hAnsi="Cambria Math" w:cs="Cambria Math"/>
                <w:color w:val="262626"/>
                <w:spacing w:val="-1"/>
                <w:sz w:val="24"/>
                <w:szCs w:val="24"/>
                <w:lang w:eastAsia="hu-HU"/>
              </w:rPr>
              <w:t>𝑥</w:t>
            </w:r>
            <w:r>
              <w:rPr>
                <w:rFonts w:ascii="Arial" w:eastAsia="Times New Roman" w:hAnsi="Arial" w:cs="Arial"/>
                <w:color w:val="262626"/>
                <w:spacing w:val="-1"/>
                <w:sz w:val="24"/>
                <w:szCs w:val="24"/>
                <w:lang w:eastAsia="hu-HU"/>
              </w:rPr>
              <w:t>≤</w:t>
            </w: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0,</w:t>
            </w:r>
          </w:p>
          <w:p w:rsidR="009906CD" w:rsidRDefault="009906CD" w:rsidP="009906CD">
            <w:pPr>
              <w:shd w:val="clear" w:color="auto" w:fill="FFFFFF"/>
              <w:spacing w:before="100" w:after="100" w:line="392" w:lineRule="atLeast"/>
              <w:jc w:val="both"/>
              <w:textAlignment w:val="baseline"/>
            </w:pP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 xml:space="preserve"> akkor a függvény szigorúan </w:t>
            </w:r>
            <w:proofErr w:type="gramStart"/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monoton</w:t>
            </w:r>
            <w:proofErr w:type="gramEnd"/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 xml:space="preserve"> csökken</w:t>
            </w:r>
            <w:r>
              <w:rPr>
                <w:rFonts w:ascii="Calibri" w:eastAsia="Times New Roman" w:hAnsi="Calibri" w:cs="Calibri"/>
                <w:color w:val="262626"/>
                <w:spacing w:val="-1"/>
                <w:sz w:val="24"/>
                <w:szCs w:val="24"/>
                <w:lang w:eastAsia="hu-HU"/>
              </w:rPr>
              <w:t>ő</w:t>
            </w: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 xml:space="preserve">, ha </w:t>
            </w:r>
            <w:r>
              <w:rPr>
                <w:rFonts w:ascii="Cambria Math" w:eastAsia="Times New Roman" w:hAnsi="Cambria Math" w:cs="Cambria Math"/>
                <w:color w:val="262626"/>
                <w:spacing w:val="-1"/>
                <w:sz w:val="24"/>
                <w:szCs w:val="24"/>
                <w:lang w:eastAsia="hu-HU"/>
              </w:rPr>
              <w:t>𝑥</w:t>
            </w:r>
            <w:r>
              <w:rPr>
                <w:rFonts w:ascii="Arial" w:eastAsia="Times New Roman" w:hAnsi="Arial" w:cs="Arial"/>
                <w:color w:val="262626"/>
                <w:spacing w:val="-1"/>
                <w:sz w:val="24"/>
                <w:szCs w:val="24"/>
                <w:lang w:eastAsia="hu-HU"/>
              </w:rPr>
              <w:t>≥</w:t>
            </w: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0,</w:t>
            </w:r>
          </w:p>
          <w:p w:rsidR="009906CD" w:rsidRDefault="009906CD" w:rsidP="009906CD">
            <w:pPr>
              <w:shd w:val="clear" w:color="auto" w:fill="FFFFFF"/>
              <w:spacing w:before="100" w:after="100" w:line="392" w:lineRule="atLeast"/>
              <w:jc w:val="both"/>
              <w:textAlignment w:val="baseline"/>
            </w:pP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 xml:space="preserve"> akkor a függvény szigorúan </w:t>
            </w:r>
            <w:proofErr w:type="gramStart"/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monoton</w:t>
            </w:r>
            <w:proofErr w:type="gramEnd"/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 xml:space="preserve"> növekv</w:t>
            </w:r>
            <w:r>
              <w:rPr>
                <w:rFonts w:ascii="Calibri" w:eastAsia="Times New Roman" w:hAnsi="Calibri" w:cs="Calibri"/>
                <w:color w:val="262626"/>
                <w:spacing w:val="-1"/>
                <w:sz w:val="24"/>
                <w:szCs w:val="24"/>
                <w:lang w:eastAsia="hu-HU"/>
              </w:rPr>
              <w:t>ő</w:t>
            </w: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.</w:t>
            </w:r>
          </w:p>
          <w:p w:rsidR="009906CD" w:rsidRDefault="009906CD" w:rsidP="009906CD">
            <w:pPr>
              <w:shd w:val="clear" w:color="auto" w:fill="FFFFFF"/>
              <w:spacing w:before="100" w:after="100" w:line="392" w:lineRule="atLeast"/>
              <w:jc w:val="both"/>
              <w:textAlignment w:val="baseline"/>
            </w:pP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 xml:space="preserve">Az abszolútérték-függvény </w:t>
            </w:r>
            <w:r>
              <w:rPr>
                <w:rFonts w:ascii="Cambria Math" w:eastAsia="Times New Roman" w:hAnsi="Cambria Math" w:cs="Cambria Math"/>
                <w:color w:val="262626"/>
                <w:spacing w:val="-1"/>
                <w:sz w:val="24"/>
                <w:szCs w:val="24"/>
                <w:lang w:eastAsia="hu-HU"/>
              </w:rPr>
              <w:t>𝑥</w:t>
            </w: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=0</w:t>
            </w:r>
          </w:p>
          <w:p w:rsidR="009906CD" w:rsidRDefault="009906CD" w:rsidP="009906CD">
            <w:pPr>
              <w:shd w:val="clear" w:color="auto" w:fill="FFFFFF"/>
              <w:spacing w:before="100" w:after="100" w:line="392" w:lineRule="atLeast"/>
              <w:jc w:val="both"/>
              <w:textAlignment w:val="baseline"/>
              <w:rPr>
                <w:rFonts w:ascii="Abadi" w:eastAsia="Times New Roman" w:hAnsi="Abadi"/>
                <w:color w:val="262626"/>
                <w:spacing w:val="-1"/>
                <w:sz w:val="24"/>
                <w:szCs w:val="24"/>
                <w:lang w:eastAsia="hu-HU"/>
              </w:rPr>
            </w:pP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 xml:space="preserve"> esetén veszi fel az értékkészlet legkisebb elemét, ezt úgy mondjuk, hogy </w:t>
            </w:r>
            <w:r>
              <w:rPr>
                <w:rFonts w:ascii="Cambria Math" w:eastAsia="Times New Roman" w:hAnsi="Cambria Math" w:cs="Cambria Math"/>
                <w:color w:val="262626"/>
                <w:spacing w:val="-1"/>
                <w:sz w:val="24"/>
                <w:szCs w:val="24"/>
                <w:lang w:eastAsia="hu-HU"/>
              </w:rPr>
              <w:t>𝑥</w:t>
            </w:r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 xml:space="preserve">=0 – </w:t>
            </w:r>
            <w:proofErr w:type="spellStart"/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>ban</w:t>
            </w:r>
            <w:proofErr w:type="spellEnd"/>
            <w:r>
              <w:rPr>
                <w:rFonts w:ascii="Abadi" w:eastAsia="Times New Roman" w:hAnsi="Abadi" w:cs="Times New Roman"/>
                <w:color w:val="262626"/>
                <w:spacing w:val="-1"/>
                <w:sz w:val="24"/>
                <w:szCs w:val="24"/>
                <w:lang w:eastAsia="hu-HU"/>
              </w:rPr>
              <w:t xml:space="preserve"> az abszolútérték-függvénynek minimuma van.</w:t>
            </w:r>
          </w:p>
          <w:p w:rsidR="009906CD" w:rsidRDefault="009906CD" w:rsidP="009906CD">
            <w:pPr>
              <w:shd w:val="clear" w:color="auto" w:fill="FFFFFF"/>
              <w:spacing w:before="100" w:after="100" w:line="392" w:lineRule="atLeast"/>
              <w:jc w:val="both"/>
              <w:textAlignment w:val="baseline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6EAD6D6A" wp14:editId="0E4B74E5">
                  <wp:extent cx="4549059" cy="2411730"/>
                  <wp:effectExtent l="0" t="0" r="4445" b="7620"/>
                  <wp:docPr id="4" name="Kép 11" descr="A képen sor, Diagram, diagram, Párhuzamos látható&#10;&#10;Automatikusan generált leírá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222" cy="242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6CD" w:rsidRDefault="009906CD" w:rsidP="009906CD">
            <w:pPr>
              <w:jc w:val="both"/>
              <w:rPr>
                <w:rFonts w:ascii="Abadi" w:hAnsi="Abadi"/>
                <w:sz w:val="24"/>
                <w:szCs w:val="24"/>
              </w:rPr>
            </w:pPr>
          </w:p>
        </w:tc>
      </w:tr>
      <w:tr w:rsidR="009906CD" w:rsidRPr="00783F10" w:rsidTr="009906CD">
        <w:trPr>
          <w:trHeight w:val="300"/>
        </w:trPr>
        <w:tc>
          <w:tcPr>
            <w:tcW w:w="1777" w:type="dxa"/>
            <w:shd w:val="clear" w:color="auto" w:fill="auto"/>
            <w:noWrap/>
            <w:vAlign w:val="center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lastRenderedPageBreak/>
              <w:t>algoritmus</w:t>
            </w:r>
          </w:p>
        </w:tc>
        <w:tc>
          <w:tcPr>
            <w:tcW w:w="7700" w:type="dxa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Algoritmuson vagy inkább eljáráson olyan megengedett lépésekből álló módszert, utasítás(</w:t>
            </w:r>
            <w:proofErr w:type="spellStart"/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sorozato</w:t>
            </w:r>
            <w:proofErr w:type="spellEnd"/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)t, részletes útmutatást, receptet értünk, amely valamely felmerült </w:t>
            </w:r>
            <w:hyperlink r:id="rId8" w:anchor="Probl.C3.A9ma_.C3.A9s_algoritmus" w:history="1">
              <w:proofErr w:type="gramStart"/>
              <w:r w:rsidRPr="00624808">
                <w:rPr>
                  <w:rFonts w:ascii="Calibri" w:eastAsia="Times New Roman" w:hAnsi="Calibri" w:cs="Calibri"/>
                  <w:sz w:val="24"/>
                  <w:lang w:eastAsia="hu-HU"/>
                </w:rPr>
                <w:t>probléma</w:t>
              </w:r>
              <w:proofErr w:type="gramEnd"/>
            </w:hyperlink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 megoldására alkalmas. Például eljárást, algoritmust, receptet lehet adni egy „</w:t>
            </w:r>
            <w:proofErr w:type="spellStart"/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kombo</w:t>
            </w:r>
            <w:proofErr w:type="spellEnd"/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” asztal (vagy egyéb </w:t>
            </w:r>
            <w:hyperlink r:id="rId9" w:tooltip="Bútor" w:history="1">
              <w:r w:rsidRPr="00624808">
                <w:rPr>
                  <w:rFonts w:ascii="Calibri" w:eastAsia="Times New Roman" w:hAnsi="Calibri" w:cs="Calibri"/>
                  <w:sz w:val="24"/>
                  <w:lang w:eastAsia="hu-HU"/>
                </w:rPr>
                <w:t>bútor</w:t>
              </w:r>
            </w:hyperlink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) összeszerelésére, valamilyen élelmiszer, mondjuk sajt (vagy bármilyen tejipari termék) elkészítésének módjára, a Deák térről a Lánchídhoz vezető út megtalálására, vagy éppen két egész szám </w:t>
            </w:r>
            <w:hyperlink r:id="rId10" w:tooltip="Legnagyobb közös osztó" w:history="1">
              <w:r w:rsidRPr="00624808">
                <w:rPr>
                  <w:rFonts w:ascii="Calibri" w:eastAsia="Times New Roman" w:hAnsi="Calibri" w:cs="Calibri"/>
                  <w:sz w:val="24"/>
                  <w:lang w:eastAsia="hu-HU"/>
                </w:rPr>
                <w:t>legnagyobb közös osztójának</w:t>
              </w:r>
            </w:hyperlink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 kiszámolására.</w:t>
            </w:r>
          </w:p>
        </w:tc>
      </w:tr>
      <w:tr w:rsidR="009906CD" w:rsidRPr="00783F10" w:rsidTr="009906CD">
        <w:trPr>
          <w:trHeight w:val="300"/>
        </w:trPr>
        <w:tc>
          <w:tcPr>
            <w:tcW w:w="1777" w:type="dxa"/>
            <w:shd w:val="clear" w:color="auto" w:fill="auto"/>
            <w:noWrap/>
            <w:vAlign w:val="center"/>
            <w:hideMark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alkotmány</w:t>
            </w:r>
          </w:p>
        </w:tc>
        <w:tc>
          <w:tcPr>
            <w:tcW w:w="7700" w:type="dxa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Egy állam működését, államformáját, választási rendjét, az állampolgárok jogait és kötelességeit meghatározó alaptörvény. Az állam törvényei, rendeletei nem lehetnek ellentétesek az alkotmánnyal.</w:t>
            </w:r>
          </w:p>
        </w:tc>
      </w:tr>
      <w:tr w:rsidR="009906CD" w:rsidRPr="00783F10" w:rsidTr="009906CD">
        <w:trPr>
          <w:trHeight w:val="300"/>
        </w:trPr>
        <w:tc>
          <w:tcPr>
            <w:tcW w:w="1777" w:type="dxa"/>
            <w:shd w:val="clear" w:color="auto" w:fill="auto"/>
            <w:noWrap/>
            <w:vAlign w:val="center"/>
            <w:hideMark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allegória</w:t>
            </w:r>
          </w:p>
        </w:tc>
        <w:tc>
          <w:tcPr>
            <w:tcW w:w="7700" w:type="dxa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Költői kép (metafora, megszemélyesítés), mely elvont fogalmat jelenít meg egy hosszabb részletben vagy az egész művön keresztül.</w:t>
            </w:r>
          </w:p>
        </w:tc>
      </w:tr>
      <w:tr w:rsidR="009906CD" w:rsidRPr="00783F10" w:rsidTr="009906CD">
        <w:trPr>
          <w:trHeight w:val="300"/>
        </w:trPr>
        <w:tc>
          <w:tcPr>
            <w:tcW w:w="1777" w:type="dxa"/>
            <w:shd w:val="clear" w:color="auto" w:fill="auto"/>
            <w:noWrap/>
            <w:vAlign w:val="center"/>
            <w:hideMark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demokrácia</w:t>
            </w:r>
          </w:p>
        </w:tc>
        <w:tc>
          <w:tcPr>
            <w:tcW w:w="7700" w:type="dxa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A görög démosz szóból ered, jelentése: népuralom. A hatalomgyakorlás azon módja, amikor az állampolgárok választják meg vezetőiket, rendelkeznek alapvető emberi és állampolgári jogokkal, szabadsággal.</w:t>
            </w:r>
          </w:p>
        </w:tc>
      </w:tr>
      <w:tr w:rsidR="009906CD" w:rsidRPr="00783F10" w:rsidTr="009906CD">
        <w:trPr>
          <w:trHeight w:val="300"/>
        </w:trPr>
        <w:tc>
          <w:tcPr>
            <w:tcW w:w="1777" w:type="dxa"/>
            <w:shd w:val="clear" w:color="auto" w:fill="auto"/>
            <w:noWrap/>
            <w:vAlign w:val="center"/>
            <w:hideMark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eszmei érték</w:t>
            </w:r>
          </w:p>
        </w:tc>
        <w:tc>
          <w:tcPr>
            <w:tcW w:w="7700" w:type="dxa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Az élőlények forintosított, becsült értéke, mely nem azonos a tényleges értékkel. Néhány ezer forinttó, több millió forintig terjedhet.</w:t>
            </w:r>
          </w:p>
        </w:tc>
      </w:tr>
      <w:tr w:rsidR="009906CD" w:rsidRPr="00783F10" w:rsidTr="009906CD">
        <w:trPr>
          <w:trHeight w:val="300"/>
        </w:trPr>
        <w:tc>
          <w:tcPr>
            <w:tcW w:w="1777" w:type="dxa"/>
            <w:shd w:val="clear" w:color="auto" w:fill="auto"/>
            <w:noWrap/>
            <w:vAlign w:val="center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9906CD">
              <w:rPr>
                <w:rFonts w:ascii="Calibri" w:eastAsia="Times New Roman" w:hAnsi="Calibri" w:cs="Calibri"/>
                <w:sz w:val="24"/>
                <w:lang w:eastAsia="hu-HU"/>
              </w:rPr>
              <w:t>hatványozás</w:t>
            </w:r>
          </w:p>
        </w:tc>
        <w:tc>
          <w:tcPr>
            <w:tcW w:w="7700" w:type="dxa"/>
          </w:tcPr>
          <w:p w:rsidR="009906CD" w:rsidRDefault="009906CD" w:rsidP="009906CD">
            <w:pPr>
              <w:jc w:val="both"/>
            </w:pPr>
            <w:r>
              <w:rPr>
                <w:rFonts w:ascii="Abadi" w:hAnsi="Abadi"/>
                <w:sz w:val="24"/>
                <w:szCs w:val="24"/>
              </w:rPr>
              <w:t>A matematikában a</w:t>
            </w:r>
            <w:r>
              <w:rPr>
                <w:rFonts w:ascii="Abadi" w:hAnsi="Abadi"/>
                <w:sz w:val="28"/>
                <w:szCs w:val="28"/>
                <w:u w:val="single"/>
              </w:rPr>
              <w:t> </w:t>
            </w:r>
            <w:r>
              <w:rPr>
                <w:rFonts w:ascii="Abadi" w:hAnsi="Abadi"/>
                <w:i/>
                <w:iCs/>
                <w:sz w:val="28"/>
                <w:szCs w:val="28"/>
                <w:u w:val="single"/>
              </w:rPr>
              <w:t>hatványozás</w:t>
            </w:r>
            <w:r>
              <w:rPr>
                <w:rFonts w:ascii="Abadi" w:hAnsi="Abadi"/>
                <w:sz w:val="24"/>
                <w:szCs w:val="24"/>
              </w:rPr>
              <w:t> azt jelenti, hogy </w:t>
            </w:r>
            <w:r>
              <w:rPr>
                <w:rFonts w:ascii="Abadi" w:hAnsi="Abadi"/>
                <w:b/>
                <w:bCs/>
                <w:sz w:val="24"/>
                <w:szCs w:val="24"/>
              </w:rPr>
              <w:t>egy számot valahány alkalommal megszorozzuk önmagával</w:t>
            </w:r>
            <w:r>
              <w:rPr>
                <w:rFonts w:ascii="Abadi" w:hAnsi="Abadi"/>
                <w:sz w:val="24"/>
                <w:szCs w:val="24"/>
              </w:rPr>
              <w:t>.</w:t>
            </w:r>
          </w:p>
          <w:p w:rsidR="009906CD" w:rsidRDefault="009906CD" w:rsidP="009906CD">
            <w:pPr>
              <w:jc w:val="both"/>
            </w:pPr>
            <w:r>
              <w:rPr>
                <w:rFonts w:ascii="Abadi" w:hAnsi="Abadi"/>
                <w:sz w:val="24"/>
                <w:szCs w:val="24"/>
              </w:rPr>
              <w:t>A hatványozás </w:t>
            </w:r>
            <w:r>
              <w:rPr>
                <w:rFonts w:ascii="Abadi" w:hAnsi="Abadi"/>
                <w:b/>
                <w:bCs/>
                <w:sz w:val="24"/>
                <w:szCs w:val="24"/>
              </w:rPr>
              <w:t>jele</w:t>
            </w:r>
            <w:r>
              <w:rPr>
                <w:rFonts w:ascii="Abadi" w:hAnsi="Abadi"/>
                <w:sz w:val="24"/>
                <w:szCs w:val="24"/>
              </w:rPr>
              <w:t> </w:t>
            </w:r>
            <w:r>
              <w:rPr>
                <w:rFonts w:ascii="Abadi" w:hAnsi="Abadi"/>
                <w:i/>
                <w:iCs/>
                <w:sz w:val="24"/>
                <w:szCs w:val="24"/>
              </w:rPr>
              <w:t>a</w:t>
            </w:r>
            <w:r>
              <w:rPr>
                <w:rFonts w:ascii="Abadi" w:hAnsi="Abadi"/>
                <w:b/>
                <w:bCs/>
                <w:i/>
                <w:iCs/>
                <w:sz w:val="24"/>
                <w:szCs w:val="24"/>
              </w:rPr>
              <w:t>b</w:t>
            </w:r>
            <w:r>
              <w:rPr>
                <w:rFonts w:ascii="Abadi" w:hAnsi="Abadi"/>
                <w:sz w:val="24"/>
                <w:szCs w:val="24"/>
              </w:rPr>
              <w:t>, ahol </w:t>
            </w:r>
            <w:r>
              <w:rPr>
                <w:rFonts w:ascii="Abadi" w:hAnsi="Abadi"/>
                <w:i/>
                <w:iCs/>
                <w:sz w:val="24"/>
                <w:szCs w:val="24"/>
              </w:rPr>
              <w:t>a</w:t>
            </w:r>
            <w:r>
              <w:rPr>
                <w:rFonts w:ascii="Abadi" w:hAnsi="Abadi"/>
                <w:sz w:val="24"/>
                <w:szCs w:val="24"/>
              </w:rPr>
              <w:t> az a szám, amit önmagával szorzunk (ezt nevezzük </w:t>
            </w:r>
            <w:r>
              <w:rPr>
                <w:rFonts w:ascii="Abadi" w:hAnsi="Abadi"/>
                <w:i/>
                <w:iCs/>
                <w:sz w:val="24"/>
                <w:szCs w:val="24"/>
              </w:rPr>
              <w:t>alapnak</w:t>
            </w:r>
            <w:r>
              <w:rPr>
                <w:rFonts w:ascii="Abadi" w:hAnsi="Abadi"/>
                <w:sz w:val="24"/>
                <w:szCs w:val="24"/>
              </w:rPr>
              <w:t> vagy </w:t>
            </w:r>
            <w:hyperlink r:id="rId11" w:history="1">
              <w:r>
                <w:rPr>
                  <w:rStyle w:val="Hiperhivatkozs"/>
                  <w:rFonts w:ascii="Abadi" w:hAnsi="Abadi"/>
                  <w:i/>
                  <w:iCs/>
                  <w:sz w:val="24"/>
                  <w:szCs w:val="24"/>
                </w:rPr>
                <w:t>hatványalapnak</w:t>
              </w:r>
            </w:hyperlink>
            <w:r>
              <w:rPr>
                <w:rFonts w:ascii="Abadi" w:hAnsi="Abadi"/>
                <w:sz w:val="24"/>
                <w:szCs w:val="24"/>
              </w:rPr>
              <w:t>), </w:t>
            </w:r>
            <w:r>
              <w:rPr>
                <w:rFonts w:ascii="Abadi" w:hAnsi="Abadi"/>
                <w:i/>
                <w:iCs/>
                <w:sz w:val="24"/>
                <w:szCs w:val="24"/>
              </w:rPr>
              <w:t>b</w:t>
            </w:r>
            <w:r>
              <w:rPr>
                <w:rFonts w:ascii="Abadi" w:hAnsi="Abadi"/>
                <w:sz w:val="24"/>
                <w:szCs w:val="24"/>
              </w:rPr>
              <w:t> pedig azt jelöli, hogy a számot hány egymást követ</w:t>
            </w:r>
            <w:r>
              <w:rPr>
                <w:rFonts w:ascii="Calibri" w:hAnsi="Calibri" w:cs="Calibri"/>
                <w:sz w:val="24"/>
                <w:szCs w:val="24"/>
              </w:rPr>
              <w:t>ő</w:t>
            </w:r>
            <w:r>
              <w:rPr>
                <w:rFonts w:ascii="Abadi" w:hAnsi="Abadi"/>
                <w:sz w:val="24"/>
                <w:szCs w:val="24"/>
              </w:rPr>
              <w:t xml:space="preserve"> alkalommal szorozzuk </w:t>
            </w:r>
            <w:r>
              <w:rPr>
                <w:rFonts w:ascii="Abadi" w:hAnsi="Abadi" w:cs="Abadi"/>
                <w:sz w:val="24"/>
                <w:szCs w:val="24"/>
              </w:rPr>
              <w:t>ö</w:t>
            </w:r>
            <w:r>
              <w:rPr>
                <w:rFonts w:ascii="Abadi" w:hAnsi="Abadi"/>
                <w:sz w:val="24"/>
                <w:szCs w:val="24"/>
              </w:rPr>
              <w:t>ssze (ennek a neve</w:t>
            </w:r>
            <w:r>
              <w:rPr>
                <w:rFonts w:ascii="Abadi" w:hAnsi="Abadi" w:cs="Abadi"/>
                <w:sz w:val="24"/>
                <w:szCs w:val="24"/>
              </w:rPr>
              <w:t> </w:t>
            </w:r>
            <w:r>
              <w:rPr>
                <w:rFonts w:ascii="Abadi" w:hAnsi="Abadi"/>
                <w:i/>
                <w:iCs/>
                <w:sz w:val="24"/>
                <w:szCs w:val="24"/>
              </w:rPr>
              <w:t>kitev</w:t>
            </w: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ő</w:t>
            </w:r>
            <w:r>
              <w:rPr>
                <w:rFonts w:ascii="Abadi" w:hAnsi="Abadi"/>
                <w:sz w:val="24"/>
                <w:szCs w:val="24"/>
              </w:rPr>
              <w:t> vagy </w:t>
            </w:r>
            <w:hyperlink r:id="rId12" w:history="1">
              <w:r>
                <w:rPr>
                  <w:rStyle w:val="Hiperhivatkozs"/>
                  <w:rFonts w:ascii="Abadi" w:hAnsi="Abadi"/>
                  <w:i/>
                  <w:iCs/>
                  <w:sz w:val="24"/>
                  <w:szCs w:val="24"/>
                </w:rPr>
                <w:t>hatványkitev</w:t>
              </w:r>
              <w:r>
                <w:rPr>
                  <w:rStyle w:val="Hiperhivatkozs"/>
                  <w:rFonts w:ascii="Calibri" w:hAnsi="Calibri" w:cs="Calibri"/>
                  <w:i/>
                  <w:iCs/>
                  <w:sz w:val="24"/>
                  <w:szCs w:val="24"/>
                </w:rPr>
                <w:t>ő</w:t>
              </w:r>
            </w:hyperlink>
            <w:r>
              <w:rPr>
                <w:rFonts w:ascii="Abadi" w:hAnsi="Abadi"/>
                <w:sz w:val="24"/>
                <w:szCs w:val="24"/>
              </w:rPr>
              <w:t xml:space="preserve">). </w:t>
            </w:r>
            <w:proofErr w:type="gramStart"/>
            <w:r>
              <w:rPr>
                <w:rFonts w:ascii="Abadi" w:hAnsi="Abadi"/>
                <w:sz w:val="24"/>
                <w:szCs w:val="24"/>
              </w:rPr>
              <w:t>A</w:t>
            </w:r>
            <w:proofErr w:type="gramEnd"/>
            <w:r>
              <w:rPr>
                <w:rFonts w:ascii="Abadi" w:hAnsi="Abadi"/>
                <w:sz w:val="24"/>
                <w:szCs w:val="24"/>
              </w:rPr>
              <w:t xml:space="preserve"> hatványozás eredményét </w:t>
            </w:r>
            <w:hyperlink r:id="rId13" w:history="1">
              <w:r>
                <w:rPr>
                  <w:rStyle w:val="Hiperhivatkozs"/>
                  <w:rFonts w:ascii="Abadi" w:hAnsi="Abadi"/>
                  <w:i/>
                  <w:iCs/>
                  <w:sz w:val="24"/>
                  <w:szCs w:val="24"/>
                </w:rPr>
                <w:t>hatványértéknek</w:t>
              </w:r>
            </w:hyperlink>
            <w:r>
              <w:rPr>
                <w:rFonts w:ascii="Abadi" w:hAnsi="Abadi"/>
                <w:sz w:val="24"/>
                <w:szCs w:val="24"/>
              </w:rPr>
              <w:t> is nevezzük. Néha </w:t>
            </w:r>
            <w:proofErr w:type="spellStart"/>
            <w:r>
              <w:rPr>
                <w:rFonts w:ascii="Abadi" w:hAnsi="Abadi"/>
                <w:i/>
                <w:iCs/>
                <w:sz w:val="24"/>
                <w:szCs w:val="24"/>
              </w:rPr>
              <w:t>a^b</w:t>
            </w:r>
            <w:proofErr w:type="spellEnd"/>
            <w:r>
              <w:rPr>
                <w:rFonts w:ascii="Abadi" w:hAnsi="Abadi"/>
                <w:sz w:val="24"/>
                <w:szCs w:val="24"/>
              </w:rPr>
              <w:t> formában is írják olyan helyeken, ahol az </w:t>
            </w:r>
            <w:r>
              <w:rPr>
                <w:rFonts w:ascii="Abadi" w:hAnsi="Abadi"/>
                <w:i/>
                <w:iCs/>
                <w:sz w:val="24"/>
                <w:szCs w:val="24"/>
              </w:rPr>
              <w:t>a</w:t>
            </w:r>
            <w:r>
              <w:rPr>
                <w:rFonts w:ascii="Abadi" w:hAnsi="Abadi"/>
                <w:b/>
                <w:bCs/>
                <w:i/>
                <w:iCs/>
                <w:sz w:val="24"/>
                <w:szCs w:val="24"/>
              </w:rPr>
              <w:t>b</w:t>
            </w:r>
            <w:r>
              <w:rPr>
                <w:rFonts w:ascii="Abadi" w:hAnsi="Abadi"/>
                <w:sz w:val="24"/>
                <w:szCs w:val="24"/>
              </w:rPr>
              <w:t> jelölést nem tudják megjeleníteni.</w:t>
            </w:r>
          </w:p>
          <w:p w:rsidR="009906CD" w:rsidRDefault="009906CD" w:rsidP="009906CD">
            <w:pPr>
              <w:jc w:val="both"/>
            </w:pPr>
            <w:r>
              <w:rPr>
                <w:rFonts w:ascii="Abadi" w:hAnsi="Abadi"/>
                <w:b/>
                <w:bCs/>
                <w:sz w:val="24"/>
                <w:szCs w:val="24"/>
              </w:rPr>
              <w:t>Például</w:t>
            </w:r>
            <w:r>
              <w:rPr>
                <w:rFonts w:ascii="Abadi" w:hAnsi="Abadi"/>
                <w:sz w:val="24"/>
                <w:szCs w:val="24"/>
              </w:rPr>
              <w:t> 2</w:t>
            </w:r>
            <w:r>
              <w:rPr>
                <w:rFonts w:ascii="Abadi" w:hAnsi="Abadi"/>
                <w:b/>
                <w:bCs/>
                <w:sz w:val="24"/>
                <w:szCs w:val="24"/>
                <w:vertAlign w:val="superscript"/>
              </w:rPr>
              <w:t>3</w:t>
            </w:r>
            <w:r>
              <w:rPr>
                <w:rFonts w:ascii="Abadi" w:hAnsi="Abadi"/>
                <w:sz w:val="24"/>
                <w:szCs w:val="24"/>
              </w:rPr>
              <w:t> azt jelenti, hogy a 2</w:t>
            </w:r>
            <w:r>
              <w:rPr>
                <w:rFonts w:ascii="Abadi" w:hAnsi="Abadi"/>
                <w:sz w:val="24"/>
                <w:szCs w:val="24"/>
              </w:rPr>
              <w:noBreakHyphen/>
              <w:t>es számot 3 egymást követ</w:t>
            </w:r>
            <w:r>
              <w:rPr>
                <w:rFonts w:ascii="Calibri" w:hAnsi="Calibri" w:cs="Calibri"/>
                <w:sz w:val="24"/>
                <w:szCs w:val="24"/>
              </w:rPr>
              <w:t>ő</w:t>
            </w:r>
            <w:r>
              <w:rPr>
                <w:rFonts w:ascii="Abadi" w:hAnsi="Abadi"/>
                <w:sz w:val="24"/>
                <w:szCs w:val="24"/>
              </w:rPr>
              <w:t xml:space="preserve"> alkalommal szorozzuk </w:t>
            </w:r>
            <w:r>
              <w:rPr>
                <w:rFonts w:ascii="Abadi" w:hAnsi="Abadi" w:cs="Abadi"/>
                <w:sz w:val="24"/>
                <w:szCs w:val="24"/>
              </w:rPr>
              <w:t>ö</w:t>
            </w:r>
            <w:r>
              <w:rPr>
                <w:rFonts w:ascii="Abadi" w:hAnsi="Abadi"/>
                <w:sz w:val="24"/>
                <w:szCs w:val="24"/>
              </w:rPr>
              <w:t>ssze: 2*2*2=8. Az</w:t>
            </w:r>
            <w:r>
              <w:rPr>
                <w:rFonts w:ascii="Abadi" w:hAnsi="Abadi" w:cs="Abadi"/>
                <w:sz w:val="24"/>
                <w:szCs w:val="24"/>
              </w:rPr>
              <w:t> </w:t>
            </w:r>
            <w:r>
              <w:rPr>
                <w:rFonts w:ascii="Abadi" w:hAnsi="Abadi"/>
                <w:i/>
                <w:iCs/>
                <w:sz w:val="24"/>
                <w:szCs w:val="24"/>
              </w:rPr>
              <w:t>alap</w:t>
            </w:r>
            <w:r>
              <w:rPr>
                <w:rFonts w:ascii="Abadi" w:hAnsi="Abadi"/>
                <w:sz w:val="24"/>
                <w:szCs w:val="24"/>
              </w:rPr>
              <w:t> itt a 2, a </w:t>
            </w:r>
            <w:r>
              <w:rPr>
                <w:rFonts w:ascii="Abadi" w:hAnsi="Abadi"/>
                <w:i/>
                <w:iCs/>
                <w:sz w:val="24"/>
                <w:szCs w:val="24"/>
              </w:rPr>
              <w:t>kitev</w:t>
            </w: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ő</w:t>
            </w:r>
            <w:r>
              <w:rPr>
                <w:rFonts w:ascii="Abadi" w:hAnsi="Abadi"/>
                <w:sz w:val="24"/>
                <w:szCs w:val="24"/>
              </w:rPr>
              <w:t> pedig a 3, a </w:t>
            </w:r>
            <w:r>
              <w:rPr>
                <w:rFonts w:ascii="Abadi" w:hAnsi="Abadi"/>
                <w:i/>
                <w:iCs/>
                <w:sz w:val="24"/>
                <w:szCs w:val="24"/>
              </w:rPr>
              <w:t>hatványérték</w:t>
            </w:r>
            <w:r>
              <w:rPr>
                <w:rFonts w:ascii="Abadi" w:hAnsi="Abadi"/>
                <w:sz w:val="24"/>
                <w:szCs w:val="24"/>
              </w:rPr>
              <w:t> a 8, magát a 2</w:t>
            </w:r>
            <w:r>
              <w:rPr>
                <w:rFonts w:ascii="Abadi" w:hAnsi="Abadi"/>
                <w:b/>
                <w:bCs/>
                <w:sz w:val="24"/>
                <w:szCs w:val="24"/>
                <w:vertAlign w:val="superscript"/>
              </w:rPr>
              <w:t>3</w:t>
            </w:r>
            <w:r>
              <w:rPr>
                <w:rFonts w:ascii="Abadi" w:hAnsi="Abadi"/>
                <w:sz w:val="24"/>
                <w:szCs w:val="24"/>
              </w:rPr>
              <w:noBreakHyphen/>
              <w:t>t pedig úgy mondjuk, hogy </w:t>
            </w:r>
            <w:r>
              <w:rPr>
                <w:rFonts w:ascii="Abadi" w:hAnsi="Abadi"/>
                <w:i/>
                <w:iCs/>
                <w:sz w:val="24"/>
                <w:szCs w:val="24"/>
              </w:rPr>
              <w:t>kett</w:t>
            </w: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ő</w:t>
            </w:r>
            <w:r>
              <w:rPr>
                <w:rFonts w:ascii="Abadi" w:hAnsi="Abadi"/>
                <w:i/>
                <w:iCs/>
                <w:sz w:val="24"/>
                <w:szCs w:val="24"/>
              </w:rPr>
              <w:t xml:space="preserve"> a </w:t>
            </w:r>
            <w:r>
              <w:rPr>
                <w:rFonts w:ascii="Abadi" w:hAnsi="Abadi"/>
                <w:i/>
                <w:iCs/>
                <w:sz w:val="24"/>
                <w:szCs w:val="24"/>
              </w:rPr>
              <w:lastRenderedPageBreak/>
              <w:t>harmadikon</w:t>
            </w:r>
            <w:r>
              <w:rPr>
                <w:rFonts w:ascii="Abadi" w:hAnsi="Abadi"/>
                <w:sz w:val="24"/>
                <w:szCs w:val="24"/>
              </w:rPr>
              <w:t> vagy </w:t>
            </w:r>
            <w:proofErr w:type="gramStart"/>
            <w:r>
              <w:rPr>
                <w:rFonts w:ascii="Abadi" w:hAnsi="Abadi"/>
                <w:i/>
                <w:iCs/>
                <w:sz w:val="24"/>
                <w:szCs w:val="24"/>
              </w:rPr>
              <w:t>kett</w:t>
            </w: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ő</w:t>
            </w:r>
            <w:r>
              <w:rPr>
                <w:rFonts w:ascii="Abadi" w:hAnsi="Abadi"/>
                <w:i/>
                <w:iCs/>
                <w:sz w:val="24"/>
                <w:szCs w:val="24"/>
              </w:rPr>
              <w:t xml:space="preserve"> harmadik</w:t>
            </w:r>
            <w:proofErr w:type="gramEnd"/>
            <w:r>
              <w:rPr>
                <w:rFonts w:ascii="Abadi" w:hAnsi="Abadi"/>
                <w:i/>
                <w:iCs/>
                <w:sz w:val="24"/>
                <w:szCs w:val="24"/>
              </w:rPr>
              <w:t xml:space="preserve"> hatv</w:t>
            </w:r>
            <w:r>
              <w:rPr>
                <w:rFonts w:ascii="Abadi" w:hAnsi="Abadi" w:cs="Abadi"/>
                <w:i/>
                <w:iCs/>
                <w:sz w:val="24"/>
                <w:szCs w:val="24"/>
              </w:rPr>
              <w:t>á</w:t>
            </w:r>
            <w:r>
              <w:rPr>
                <w:rFonts w:ascii="Abadi" w:hAnsi="Abadi"/>
                <w:i/>
                <w:iCs/>
                <w:sz w:val="24"/>
                <w:szCs w:val="24"/>
              </w:rPr>
              <w:t>nya</w:t>
            </w:r>
            <w:r>
              <w:rPr>
                <w:rFonts w:ascii="Abadi" w:hAnsi="Abadi"/>
                <w:sz w:val="24"/>
                <w:szCs w:val="24"/>
              </w:rPr>
              <w:t>.</w:t>
            </w:r>
          </w:p>
          <w:p w:rsidR="009906CD" w:rsidRDefault="009906CD" w:rsidP="009906CD">
            <w:pPr>
              <w:jc w:val="both"/>
            </w:pPr>
            <w:r>
              <w:rPr>
                <w:rFonts w:ascii="Abadi" w:hAnsi="Abadi"/>
                <w:sz w:val="24"/>
                <w:szCs w:val="24"/>
              </w:rPr>
              <w:t>Egy szám </w:t>
            </w:r>
            <w:r>
              <w:rPr>
                <w:rFonts w:ascii="Abadi" w:hAnsi="Abadi"/>
                <w:b/>
                <w:bCs/>
                <w:sz w:val="24"/>
                <w:szCs w:val="24"/>
              </w:rPr>
              <w:t>második hatványát</w:t>
            </w:r>
            <w:r>
              <w:rPr>
                <w:rFonts w:ascii="Abadi" w:hAnsi="Abadi"/>
                <w:sz w:val="24"/>
                <w:szCs w:val="24"/>
              </w:rPr>
              <w:t> </w:t>
            </w:r>
            <w:hyperlink r:id="rId14" w:history="1">
              <w:r>
                <w:rPr>
                  <w:rStyle w:val="Hiperhivatkozs"/>
                  <w:rFonts w:ascii="Abadi" w:hAnsi="Abadi"/>
                  <w:sz w:val="24"/>
                  <w:szCs w:val="24"/>
                </w:rPr>
                <w:t>négyzetre emelésnek</w:t>
              </w:r>
            </w:hyperlink>
            <w:r>
              <w:rPr>
                <w:rFonts w:ascii="Abadi" w:hAnsi="Abadi"/>
                <w:sz w:val="24"/>
                <w:szCs w:val="24"/>
              </w:rPr>
              <w:t>, </w:t>
            </w:r>
            <w:r>
              <w:rPr>
                <w:rFonts w:ascii="Abadi" w:hAnsi="Abadi"/>
                <w:b/>
                <w:bCs/>
                <w:sz w:val="24"/>
                <w:szCs w:val="24"/>
              </w:rPr>
              <w:t>harmadik hatványát</w:t>
            </w:r>
            <w:r>
              <w:rPr>
                <w:rFonts w:ascii="Abadi" w:hAnsi="Abadi"/>
                <w:sz w:val="24"/>
                <w:szCs w:val="24"/>
              </w:rPr>
              <w:t> </w:t>
            </w:r>
            <w:hyperlink r:id="rId15" w:history="1">
              <w:r>
                <w:rPr>
                  <w:rStyle w:val="Hiperhivatkozs"/>
                  <w:rFonts w:ascii="Abadi" w:hAnsi="Abadi"/>
                  <w:sz w:val="24"/>
                  <w:szCs w:val="24"/>
                </w:rPr>
                <w:t>köbre emelésnek</w:t>
              </w:r>
            </w:hyperlink>
            <w:r>
              <w:rPr>
                <w:rFonts w:ascii="Abadi" w:hAnsi="Abadi"/>
                <w:sz w:val="24"/>
                <w:szCs w:val="24"/>
              </w:rPr>
              <w:t> is nevezzük.</w:t>
            </w:r>
          </w:p>
          <w:p w:rsidR="009906CD" w:rsidRDefault="009906CD" w:rsidP="009906CD">
            <w:pPr>
              <w:jc w:val="both"/>
            </w:pPr>
            <w:r>
              <w:rPr>
                <w:rFonts w:ascii="Abadi" w:hAnsi="Abadi"/>
                <w:sz w:val="24"/>
                <w:szCs w:val="24"/>
              </w:rPr>
              <w:t>A hatványozás </w:t>
            </w:r>
            <w:r>
              <w:rPr>
                <w:rFonts w:ascii="Abadi" w:hAnsi="Abadi"/>
                <w:b/>
                <w:bCs/>
                <w:sz w:val="24"/>
                <w:szCs w:val="24"/>
              </w:rPr>
              <w:t>szabályai</w:t>
            </w:r>
            <w:r>
              <w:rPr>
                <w:rFonts w:ascii="Abadi" w:hAnsi="Abadi"/>
                <w:sz w:val="24"/>
                <w:szCs w:val="24"/>
              </w:rPr>
              <w:t>:</w:t>
            </w:r>
          </w:p>
          <w:p w:rsidR="009906CD" w:rsidRDefault="009906CD" w:rsidP="009906CD">
            <w:pPr>
              <w:numPr>
                <w:ilvl w:val="0"/>
                <w:numId w:val="1"/>
              </w:numPr>
              <w:suppressAutoHyphens/>
              <w:autoSpaceDN w:val="0"/>
              <w:spacing w:after="160" w:line="256" w:lineRule="auto"/>
              <w:jc w:val="both"/>
            </w:pPr>
            <w:r>
              <w:rPr>
                <w:rFonts w:ascii="Abadi" w:hAnsi="Abadi"/>
                <w:b/>
                <w:bCs/>
                <w:sz w:val="24"/>
                <w:szCs w:val="24"/>
              </w:rPr>
              <w:t>0 minden hatványa</w:t>
            </w:r>
            <w:r>
              <w:rPr>
                <w:rFonts w:ascii="Abadi" w:hAnsi="Abadi"/>
                <w:sz w:val="24"/>
                <w:szCs w:val="24"/>
              </w:rPr>
              <w:t> 0 (kivéve a 0</w:t>
            </w:r>
            <w:r>
              <w:rPr>
                <w:rFonts w:ascii="Abadi" w:hAnsi="Abadi"/>
                <w:b/>
                <w:bCs/>
                <w:sz w:val="24"/>
                <w:szCs w:val="24"/>
                <w:vertAlign w:val="superscript"/>
              </w:rPr>
              <w:t>0</w:t>
            </w:r>
            <w:r>
              <w:rPr>
                <w:rFonts w:ascii="Abadi" w:hAnsi="Abadi"/>
                <w:sz w:val="24"/>
                <w:szCs w:val="24"/>
              </w:rPr>
              <w:noBreakHyphen/>
              <w:t>t, amit nem értelmezünk).</w:t>
            </w:r>
          </w:p>
          <w:p w:rsidR="009906CD" w:rsidRDefault="009906CD" w:rsidP="009906CD">
            <w:pPr>
              <w:numPr>
                <w:ilvl w:val="0"/>
                <w:numId w:val="1"/>
              </w:numPr>
              <w:suppressAutoHyphens/>
              <w:autoSpaceDN w:val="0"/>
              <w:spacing w:after="160" w:line="256" w:lineRule="auto"/>
              <w:jc w:val="both"/>
            </w:pPr>
            <w:r>
              <w:rPr>
                <w:rFonts w:ascii="Abadi" w:hAnsi="Abadi"/>
                <w:b/>
                <w:bCs/>
                <w:sz w:val="24"/>
                <w:szCs w:val="24"/>
              </w:rPr>
              <w:t>1 minden hatványa</w:t>
            </w:r>
            <w:r>
              <w:rPr>
                <w:rFonts w:ascii="Abadi" w:hAnsi="Abadi"/>
                <w:sz w:val="24"/>
                <w:szCs w:val="24"/>
              </w:rPr>
              <w:t> 1.</w:t>
            </w:r>
          </w:p>
          <w:p w:rsidR="009906CD" w:rsidRDefault="009906CD" w:rsidP="009906CD">
            <w:pPr>
              <w:numPr>
                <w:ilvl w:val="0"/>
                <w:numId w:val="1"/>
              </w:numPr>
              <w:suppressAutoHyphens/>
              <w:autoSpaceDN w:val="0"/>
              <w:spacing w:after="160" w:line="256" w:lineRule="auto"/>
              <w:jc w:val="both"/>
            </w:pPr>
            <w:r>
              <w:rPr>
                <w:rFonts w:ascii="Abadi" w:hAnsi="Abadi"/>
                <w:sz w:val="24"/>
                <w:szCs w:val="24"/>
              </w:rPr>
              <w:t>Egy szám </w:t>
            </w:r>
            <w:proofErr w:type="spellStart"/>
            <w:r>
              <w:rPr>
                <w:rFonts w:ascii="Abadi" w:hAnsi="Abadi"/>
                <w:b/>
                <w:bCs/>
                <w:sz w:val="24"/>
                <w:szCs w:val="24"/>
              </w:rPr>
              <w:t>nulladik</w:t>
            </w:r>
            <w:proofErr w:type="spellEnd"/>
            <w:r>
              <w:rPr>
                <w:rFonts w:ascii="Abadi" w:hAnsi="Abadi"/>
                <w:b/>
                <w:bCs/>
                <w:sz w:val="24"/>
                <w:szCs w:val="24"/>
              </w:rPr>
              <w:t xml:space="preserve"> hatványa</w:t>
            </w:r>
            <w:r>
              <w:rPr>
                <w:rFonts w:ascii="Abadi" w:hAnsi="Abadi"/>
                <w:sz w:val="24"/>
                <w:szCs w:val="24"/>
              </w:rPr>
              <w:t> mindig 1 (kivéve a 0</w:t>
            </w:r>
            <w:r>
              <w:rPr>
                <w:rFonts w:ascii="Abadi" w:hAnsi="Abadi"/>
                <w:b/>
                <w:bCs/>
                <w:sz w:val="24"/>
                <w:szCs w:val="24"/>
                <w:vertAlign w:val="superscript"/>
              </w:rPr>
              <w:t>0</w:t>
            </w:r>
            <w:r>
              <w:rPr>
                <w:rFonts w:ascii="Abadi" w:hAnsi="Abadi"/>
                <w:sz w:val="24"/>
                <w:szCs w:val="24"/>
              </w:rPr>
              <w:noBreakHyphen/>
              <w:t>t, amit nem értelmezünk).</w:t>
            </w:r>
          </w:p>
          <w:p w:rsidR="009906CD" w:rsidRDefault="009906CD" w:rsidP="009906CD">
            <w:pPr>
              <w:numPr>
                <w:ilvl w:val="0"/>
                <w:numId w:val="1"/>
              </w:numPr>
              <w:suppressAutoHyphens/>
              <w:autoSpaceDN w:val="0"/>
              <w:spacing w:after="160" w:line="256" w:lineRule="auto"/>
              <w:jc w:val="both"/>
            </w:pPr>
            <w:r>
              <w:rPr>
                <w:rFonts w:ascii="Abadi" w:hAnsi="Abadi"/>
                <w:sz w:val="24"/>
                <w:szCs w:val="24"/>
              </w:rPr>
              <w:t>Egy szám </w:t>
            </w:r>
            <w:r>
              <w:rPr>
                <w:rFonts w:ascii="Abadi" w:hAnsi="Abadi"/>
                <w:b/>
                <w:bCs/>
                <w:sz w:val="24"/>
                <w:szCs w:val="24"/>
              </w:rPr>
              <w:t>negatív egész hatványa</w:t>
            </w:r>
            <w:r>
              <w:rPr>
                <w:rFonts w:ascii="Abadi" w:hAnsi="Abadi"/>
                <w:sz w:val="24"/>
                <w:szCs w:val="24"/>
              </w:rPr>
              <w:t>: a</w:t>
            </w:r>
            <w:r>
              <w:rPr>
                <w:rFonts w:ascii="Abadi" w:hAnsi="Abadi"/>
                <w:b/>
                <w:bCs/>
                <w:sz w:val="24"/>
                <w:szCs w:val="24"/>
                <w:vertAlign w:val="superscript"/>
              </w:rPr>
              <w:t>-b</w:t>
            </w:r>
            <w:r>
              <w:rPr>
                <w:rFonts w:ascii="Abadi" w:hAnsi="Abadi"/>
                <w:sz w:val="24"/>
                <w:szCs w:val="24"/>
              </w:rPr>
              <w:t>=1/a</w:t>
            </w:r>
            <w:r>
              <w:rPr>
                <w:rFonts w:ascii="Abadi" w:hAnsi="Abadi"/>
                <w:b/>
                <w:bCs/>
                <w:sz w:val="24"/>
                <w:szCs w:val="24"/>
                <w:vertAlign w:val="superscript"/>
              </w:rPr>
              <w:t>b</w:t>
            </w:r>
            <w:r>
              <w:rPr>
                <w:rFonts w:ascii="Abadi" w:hAnsi="Abadi"/>
                <w:sz w:val="24"/>
                <w:szCs w:val="24"/>
              </w:rPr>
              <w:t> (a 0 negatív hatványait nem értelmezzük).</w:t>
            </w:r>
          </w:p>
          <w:p w:rsidR="009906CD" w:rsidRDefault="009906CD" w:rsidP="009906CD">
            <w:pPr>
              <w:jc w:val="both"/>
            </w:pPr>
            <w:r>
              <w:rPr>
                <w:rFonts w:ascii="Abadi" w:hAnsi="Abadi"/>
                <w:sz w:val="24"/>
                <w:szCs w:val="24"/>
              </w:rPr>
              <w:t>A hatványozás </w:t>
            </w:r>
            <w:r>
              <w:rPr>
                <w:rFonts w:ascii="Abadi" w:hAnsi="Abadi"/>
                <w:b/>
                <w:bCs/>
                <w:sz w:val="24"/>
                <w:szCs w:val="24"/>
              </w:rPr>
              <w:t>azonosságai</w:t>
            </w:r>
            <w:r>
              <w:rPr>
                <w:rFonts w:ascii="Abadi" w:hAnsi="Abadi"/>
                <w:sz w:val="24"/>
                <w:szCs w:val="24"/>
              </w:rPr>
              <w:t>:</w:t>
            </w:r>
          </w:p>
          <w:p w:rsidR="009906CD" w:rsidRDefault="009906CD" w:rsidP="009906CD">
            <w:pPr>
              <w:numPr>
                <w:ilvl w:val="0"/>
                <w:numId w:val="2"/>
              </w:numPr>
              <w:suppressAutoHyphens/>
              <w:autoSpaceDN w:val="0"/>
              <w:spacing w:after="160" w:line="256" w:lineRule="auto"/>
              <w:jc w:val="both"/>
            </w:pPr>
            <w:r>
              <w:rPr>
                <w:rFonts w:ascii="Abadi" w:hAnsi="Abadi"/>
                <w:b/>
                <w:bCs/>
                <w:sz w:val="24"/>
                <w:szCs w:val="24"/>
              </w:rPr>
              <w:t>szorzat</w:t>
            </w:r>
            <w:r>
              <w:rPr>
                <w:rFonts w:ascii="Abadi" w:hAnsi="Abadi"/>
                <w:sz w:val="24"/>
                <w:szCs w:val="24"/>
              </w:rPr>
              <w:t> hatványozása: (a*c</w:t>
            </w:r>
            <w:proofErr w:type="gramStart"/>
            <w:r>
              <w:rPr>
                <w:rFonts w:ascii="Abadi" w:hAnsi="Abadi"/>
                <w:sz w:val="24"/>
                <w:szCs w:val="24"/>
              </w:rPr>
              <w:t>)</w:t>
            </w:r>
            <w:r>
              <w:rPr>
                <w:rFonts w:ascii="Abadi" w:hAnsi="Abadi"/>
                <w:b/>
                <w:bCs/>
                <w:sz w:val="24"/>
                <w:szCs w:val="24"/>
                <w:vertAlign w:val="superscript"/>
              </w:rPr>
              <w:t>b</w:t>
            </w:r>
            <w:proofErr w:type="gramEnd"/>
            <w:r>
              <w:rPr>
                <w:rFonts w:ascii="Abadi" w:hAnsi="Abadi"/>
                <w:sz w:val="24"/>
                <w:szCs w:val="24"/>
              </w:rPr>
              <w:t>=a</w:t>
            </w:r>
            <w:r>
              <w:rPr>
                <w:rFonts w:ascii="Abadi" w:hAnsi="Abadi"/>
                <w:b/>
                <w:bCs/>
                <w:sz w:val="24"/>
                <w:szCs w:val="24"/>
                <w:vertAlign w:val="superscript"/>
              </w:rPr>
              <w:t>b</w:t>
            </w:r>
            <w:r>
              <w:rPr>
                <w:rFonts w:ascii="Abadi" w:hAnsi="Abadi"/>
                <w:sz w:val="24"/>
                <w:szCs w:val="24"/>
              </w:rPr>
              <w:t>*</w:t>
            </w:r>
            <w:proofErr w:type="spellStart"/>
            <w:r>
              <w:rPr>
                <w:rFonts w:ascii="Abadi" w:hAnsi="Abadi"/>
                <w:sz w:val="24"/>
                <w:szCs w:val="24"/>
              </w:rPr>
              <w:t>c</w:t>
            </w:r>
            <w:r>
              <w:rPr>
                <w:rFonts w:ascii="Abadi" w:hAnsi="Abadi"/>
                <w:b/>
                <w:bCs/>
                <w:sz w:val="24"/>
                <w:szCs w:val="24"/>
                <w:vertAlign w:val="superscript"/>
              </w:rPr>
              <w:t>b</w:t>
            </w:r>
            <w:proofErr w:type="spellEnd"/>
          </w:p>
          <w:p w:rsidR="009906CD" w:rsidRDefault="009906CD" w:rsidP="009906CD">
            <w:pPr>
              <w:numPr>
                <w:ilvl w:val="0"/>
                <w:numId w:val="2"/>
              </w:numPr>
              <w:suppressAutoHyphens/>
              <w:autoSpaceDN w:val="0"/>
              <w:spacing w:after="160" w:line="256" w:lineRule="auto"/>
              <w:jc w:val="both"/>
            </w:pPr>
            <w:r>
              <w:rPr>
                <w:rFonts w:ascii="Abadi" w:hAnsi="Abadi"/>
                <w:b/>
                <w:bCs/>
                <w:sz w:val="24"/>
                <w:szCs w:val="24"/>
              </w:rPr>
              <w:t>tört</w:t>
            </w:r>
            <w:r>
              <w:rPr>
                <w:rFonts w:ascii="Abadi" w:hAnsi="Abadi"/>
                <w:sz w:val="24"/>
                <w:szCs w:val="24"/>
              </w:rPr>
              <w:t> hatványozása: (a/b</w:t>
            </w:r>
            <w:proofErr w:type="gramStart"/>
            <w:r>
              <w:rPr>
                <w:rFonts w:ascii="Abadi" w:hAnsi="Abadi"/>
                <w:sz w:val="24"/>
                <w:szCs w:val="24"/>
              </w:rPr>
              <w:t>)</w:t>
            </w:r>
            <w:r>
              <w:rPr>
                <w:rFonts w:ascii="Abadi" w:hAnsi="Abadi"/>
                <w:b/>
                <w:bCs/>
                <w:sz w:val="24"/>
                <w:szCs w:val="24"/>
                <w:vertAlign w:val="superscript"/>
              </w:rPr>
              <w:t>c</w:t>
            </w:r>
            <w:proofErr w:type="gramEnd"/>
            <w:r>
              <w:rPr>
                <w:rFonts w:ascii="Abadi" w:hAnsi="Abadi"/>
                <w:sz w:val="24"/>
                <w:szCs w:val="24"/>
              </w:rPr>
              <w:t>=</w:t>
            </w:r>
            <w:proofErr w:type="spellStart"/>
            <w:r>
              <w:rPr>
                <w:rFonts w:ascii="Abadi" w:hAnsi="Abadi"/>
                <w:sz w:val="24"/>
                <w:szCs w:val="24"/>
              </w:rPr>
              <w:t>a</w:t>
            </w:r>
            <w:r>
              <w:rPr>
                <w:rFonts w:ascii="Abadi" w:hAnsi="Abadi"/>
                <w:b/>
                <w:bCs/>
                <w:sz w:val="24"/>
                <w:szCs w:val="24"/>
                <w:vertAlign w:val="superscript"/>
              </w:rPr>
              <w:t>c</w:t>
            </w:r>
            <w:proofErr w:type="spellEnd"/>
            <w:r>
              <w:rPr>
                <w:rFonts w:ascii="Abadi" w:hAnsi="Abadi"/>
                <w:sz w:val="24"/>
                <w:szCs w:val="24"/>
              </w:rPr>
              <w:t>/</w:t>
            </w:r>
            <w:proofErr w:type="spellStart"/>
            <w:r>
              <w:rPr>
                <w:rFonts w:ascii="Abadi" w:hAnsi="Abadi"/>
                <w:sz w:val="24"/>
                <w:szCs w:val="24"/>
              </w:rPr>
              <w:t>b</w:t>
            </w:r>
            <w:r>
              <w:rPr>
                <w:rFonts w:ascii="Abadi" w:hAnsi="Abadi"/>
                <w:b/>
                <w:bCs/>
                <w:sz w:val="24"/>
                <w:szCs w:val="24"/>
                <w:vertAlign w:val="superscript"/>
              </w:rPr>
              <w:t>c</w:t>
            </w:r>
            <w:proofErr w:type="spellEnd"/>
          </w:p>
          <w:p w:rsidR="009906CD" w:rsidRDefault="009906CD" w:rsidP="009906CD">
            <w:pPr>
              <w:numPr>
                <w:ilvl w:val="0"/>
                <w:numId w:val="2"/>
              </w:numPr>
              <w:suppressAutoHyphens/>
              <w:autoSpaceDN w:val="0"/>
              <w:spacing w:after="160" w:line="256" w:lineRule="auto"/>
              <w:jc w:val="both"/>
            </w:pPr>
            <w:r>
              <w:rPr>
                <w:rFonts w:ascii="Abadi" w:hAnsi="Abadi"/>
                <w:b/>
                <w:bCs/>
                <w:sz w:val="24"/>
                <w:szCs w:val="24"/>
              </w:rPr>
              <w:t>hatvány</w:t>
            </w:r>
            <w:r>
              <w:rPr>
                <w:rFonts w:ascii="Abadi" w:hAnsi="Abadi"/>
                <w:sz w:val="24"/>
                <w:szCs w:val="24"/>
              </w:rPr>
              <w:t> hatványozása: (a</w:t>
            </w:r>
            <w:r>
              <w:rPr>
                <w:rFonts w:ascii="Abadi" w:hAnsi="Abadi"/>
                <w:b/>
                <w:bCs/>
                <w:sz w:val="24"/>
                <w:szCs w:val="24"/>
                <w:vertAlign w:val="superscript"/>
              </w:rPr>
              <w:t>b</w:t>
            </w:r>
            <w:proofErr w:type="gramStart"/>
            <w:r>
              <w:rPr>
                <w:rFonts w:ascii="Abadi" w:hAnsi="Abadi"/>
                <w:sz w:val="24"/>
                <w:szCs w:val="24"/>
              </w:rPr>
              <w:t>)</w:t>
            </w:r>
            <w:r>
              <w:rPr>
                <w:rFonts w:ascii="Abadi" w:hAnsi="Abadi"/>
                <w:b/>
                <w:bCs/>
                <w:sz w:val="24"/>
                <w:szCs w:val="24"/>
                <w:vertAlign w:val="superscript"/>
              </w:rPr>
              <w:t>c</w:t>
            </w:r>
            <w:proofErr w:type="gramEnd"/>
            <w:r>
              <w:rPr>
                <w:rFonts w:ascii="Abadi" w:hAnsi="Abadi"/>
                <w:sz w:val="24"/>
                <w:szCs w:val="24"/>
              </w:rPr>
              <w:t>=a</w:t>
            </w:r>
            <w:r>
              <w:rPr>
                <w:rFonts w:ascii="Abadi" w:hAnsi="Abadi"/>
                <w:b/>
                <w:bCs/>
                <w:sz w:val="24"/>
                <w:szCs w:val="24"/>
                <w:vertAlign w:val="superscript"/>
              </w:rPr>
              <w:t>b*c</w:t>
            </w:r>
          </w:p>
          <w:p w:rsidR="009906CD" w:rsidRDefault="009906CD" w:rsidP="009906CD">
            <w:pPr>
              <w:numPr>
                <w:ilvl w:val="0"/>
                <w:numId w:val="2"/>
              </w:numPr>
              <w:suppressAutoHyphens/>
              <w:autoSpaceDN w:val="0"/>
              <w:spacing w:after="160" w:line="256" w:lineRule="auto"/>
              <w:jc w:val="both"/>
            </w:pPr>
            <w:r>
              <w:rPr>
                <w:rFonts w:ascii="Abadi" w:hAnsi="Abadi"/>
                <w:b/>
                <w:bCs/>
                <w:sz w:val="24"/>
                <w:szCs w:val="24"/>
              </w:rPr>
              <w:t>azonos alapú hatványok szorzása</w:t>
            </w:r>
            <w:r>
              <w:rPr>
                <w:rFonts w:ascii="Abadi" w:hAnsi="Abadi"/>
                <w:sz w:val="24"/>
                <w:szCs w:val="24"/>
              </w:rPr>
              <w:t>: a</w:t>
            </w:r>
            <w:r>
              <w:rPr>
                <w:rFonts w:ascii="Abadi" w:hAnsi="Abadi"/>
                <w:b/>
                <w:bCs/>
                <w:sz w:val="24"/>
                <w:szCs w:val="24"/>
                <w:vertAlign w:val="superscript"/>
              </w:rPr>
              <w:t>b</w:t>
            </w:r>
            <w:r>
              <w:rPr>
                <w:rFonts w:ascii="Abadi" w:hAnsi="Abadi"/>
                <w:sz w:val="24"/>
                <w:szCs w:val="24"/>
              </w:rPr>
              <w:t>*</w:t>
            </w:r>
            <w:proofErr w:type="spellStart"/>
            <w:r>
              <w:rPr>
                <w:rFonts w:ascii="Abadi" w:hAnsi="Abadi"/>
                <w:sz w:val="24"/>
                <w:szCs w:val="24"/>
              </w:rPr>
              <w:t>a</w:t>
            </w:r>
            <w:r>
              <w:rPr>
                <w:rFonts w:ascii="Abadi" w:hAnsi="Abadi"/>
                <w:b/>
                <w:bCs/>
                <w:sz w:val="24"/>
                <w:szCs w:val="24"/>
                <w:vertAlign w:val="superscript"/>
              </w:rPr>
              <w:t>c</w:t>
            </w:r>
            <w:proofErr w:type="spellEnd"/>
            <w:r>
              <w:rPr>
                <w:rFonts w:ascii="Abadi" w:hAnsi="Abadi"/>
                <w:sz w:val="24"/>
                <w:szCs w:val="24"/>
              </w:rPr>
              <w:t>=</w:t>
            </w:r>
            <w:proofErr w:type="spellStart"/>
            <w:r>
              <w:rPr>
                <w:rFonts w:ascii="Abadi" w:hAnsi="Abadi"/>
                <w:sz w:val="24"/>
                <w:szCs w:val="24"/>
              </w:rPr>
              <w:t>a</w:t>
            </w:r>
            <w:r>
              <w:rPr>
                <w:rFonts w:ascii="Abadi" w:hAnsi="Abadi"/>
                <w:b/>
                <w:bCs/>
                <w:sz w:val="24"/>
                <w:szCs w:val="24"/>
                <w:vertAlign w:val="superscript"/>
              </w:rPr>
              <w:t>b+c</w:t>
            </w:r>
            <w:proofErr w:type="spellEnd"/>
          </w:p>
          <w:p w:rsidR="009906CD" w:rsidRDefault="009906CD" w:rsidP="009906CD">
            <w:pPr>
              <w:numPr>
                <w:ilvl w:val="0"/>
                <w:numId w:val="2"/>
              </w:numPr>
              <w:suppressAutoHyphens/>
              <w:autoSpaceDN w:val="0"/>
              <w:spacing w:after="160" w:line="256" w:lineRule="auto"/>
              <w:jc w:val="both"/>
            </w:pPr>
            <w:r>
              <w:rPr>
                <w:rFonts w:ascii="Abadi" w:hAnsi="Abadi"/>
                <w:b/>
                <w:bCs/>
                <w:sz w:val="24"/>
                <w:szCs w:val="24"/>
              </w:rPr>
              <w:t>azonos alapú hatványok osztása</w:t>
            </w:r>
            <w:r>
              <w:rPr>
                <w:rFonts w:ascii="Abadi" w:hAnsi="Abadi"/>
                <w:sz w:val="24"/>
                <w:szCs w:val="24"/>
              </w:rPr>
              <w:t>: a</w:t>
            </w:r>
            <w:r>
              <w:rPr>
                <w:rFonts w:ascii="Abadi" w:hAnsi="Abadi"/>
                <w:b/>
                <w:bCs/>
                <w:sz w:val="24"/>
                <w:szCs w:val="24"/>
                <w:vertAlign w:val="superscript"/>
              </w:rPr>
              <w:t>b</w:t>
            </w:r>
            <w:r>
              <w:rPr>
                <w:rFonts w:ascii="Abadi" w:hAnsi="Abadi"/>
                <w:sz w:val="24"/>
                <w:szCs w:val="24"/>
              </w:rPr>
              <w:t>/</w:t>
            </w:r>
            <w:proofErr w:type="spellStart"/>
            <w:r>
              <w:rPr>
                <w:rFonts w:ascii="Abadi" w:hAnsi="Abadi"/>
                <w:sz w:val="24"/>
                <w:szCs w:val="24"/>
              </w:rPr>
              <w:t>a</w:t>
            </w:r>
            <w:r>
              <w:rPr>
                <w:rFonts w:ascii="Abadi" w:hAnsi="Abadi"/>
                <w:b/>
                <w:bCs/>
                <w:sz w:val="24"/>
                <w:szCs w:val="24"/>
                <w:vertAlign w:val="superscript"/>
              </w:rPr>
              <w:t>c</w:t>
            </w:r>
            <w:proofErr w:type="spellEnd"/>
            <w:r>
              <w:rPr>
                <w:rFonts w:ascii="Abadi" w:hAnsi="Abadi"/>
                <w:sz w:val="24"/>
                <w:szCs w:val="24"/>
              </w:rPr>
              <w:t>=a</w:t>
            </w:r>
            <w:r>
              <w:rPr>
                <w:rFonts w:ascii="Abadi" w:hAnsi="Abadi"/>
                <w:b/>
                <w:bCs/>
                <w:sz w:val="24"/>
                <w:szCs w:val="24"/>
                <w:vertAlign w:val="superscript"/>
              </w:rPr>
              <w:t>b-c</w:t>
            </w:r>
          </w:p>
          <w:p w:rsidR="009906CD" w:rsidRDefault="009906CD" w:rsidP="009906CD">
            <w:pPr>
              <w:jc w:val="both"/>
            </w:pPr>
            <w:r>
              <w:rPr>
                <w:rFonts w:ascii="Abadi" w:hAnsi="Abadi"/>
                <w:b/>
                <w:bCs/>
                <w:sz w:val="24"/>
                <w:szCs w:val="24"/>
              </w:rPr>
              <w:t>Ellentéte</w:t>
            </w:r>
            <w:r>
              <w:rPr>
                <w:rFonts w:ascii="Abadi" w:hAnsi="Abadi"/>
                <w:sz w:val="24"/>
                <w:szCs w:val="24"/>
              </w:rPr>
              <w:t> a gyökvonás.</w:t>
            </w:r>
          </w:p>
          <w:p w:rsidR="009906CD" w:rsidRDefault="009906CD" w:rsidP="009906CD">
            <w:pPr>
              <w:pStyle w:val="NormlWeb"/>
              <w:shd w:val="clear" w:color="auto" w:fill="FFFFFF"/>
              <w:spacing w:before="0" w:after="210"/>
              <w:jc w:val="both"/>
              <w:rPr>
                <w:rFonts w:ascii="Abadi" w:hAnsi="Abadi"/>
                <w:b/>
                <w:bCs/>
                <w:color w:val="666666"/>
                <w:u w:val="single"/>
              </w:rPr>
            </w:pPr>
          </w:p>
        </w:tc>
      </w:tr>
      <w:tr w:rsidR="009906CD" w:rsidRPr="00783F10" w:rsidTr="009906CD">
        <w:trPr>
          <w:trHeight w:val="300"/>
        </w:trPr>
        <w:tc>
          <w:tcPr>
            <w:tcW w:w="1777" w:type="dxa"/>
            <w:shd w:val="clear" w:color="auto" w:fill="auto"/>
            <w:noWrap/>
            <w:vAlign w:val="center"/>
            <w:hideMark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lastRenderedPageBreak/>
              <w:t>himnusz</w:t>
            </w:r>
          </w:p>
        </w:tc>
        <w:tc>
          <w:tcPr>
            <w:tcW w:w="7700" w:type="dxa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Istenhez, hazához szóló, imádságos, emelkedett, énekelhető lírai műfaj; a nemzet imádsága.</w:t>
            </w:r>
          </w:p>
        </w:tc>
      </w:tr>
      <w:tr w:rsidR="009906CD" w:rsidRPr="00783F10" w:rsidTr="009906CD">
        <w:trPr>
          <w:trHeight w:val="315"/>
        </w:trPr>
        <w:tc>
          <w:tcPr>
            <w:tcW w:w="1777" w:type="dxa"/>
            <w:shd w:val="clear" w:color="auto" w:fill="auto"/>
            <w:noWrap/>
            <w:vAlign w:val="center"/>
            <w:hideMark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holdfogyatkozás</w:t>
            </w:r>
          </w:p>
        </w:tc>
        <w:tc>
          <w:tcPr>
            <w:tcW w:w="7700" w:type="dxa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 xml:space="preserve">Csillagászati jelenség, mely során a Hold részben vagy egészen a Föld árnyékába kerül. Akkor jön létre, ha a Föld </w:t>
            </w:r>
            <w:proofErr w:type="gramStart"/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a</w:t>
            </w:r>
            <w:proofErr w:type="gramEnd"/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 xml:space="preserve"> </w:t>
            </w:r>
            <w:proofErr w:type="spellStart"/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a</w:t>
            </w:r>
            <w:proofErr w:type="spellEnd"/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 xml:space="preserve"> Hold és a Nap között van és a Föld árnyéka vagy félárnyéka a Holdra vetül. Részleges holdfogyatkozásról akkor beszélünk, ha a Hold csak részben lép be a Föld árnyékának belső részébe, az umbrába.</w:t>
            </w:r>
          </w:p>
        </w:tc>
      </w:tr>
      <w:tr w:rsidR="009906CD" w:rsidRPr="00783F10" w:rsidTr="009906CD">
        <w:trPr>
          <w:trHeight w:val="300"/>
        </w:trPr>
        <w:tc>
          <w:tcPr>
            <w:tcW w:w="1777" w:type="dxa"/>
            <w:shd w:val="clear" w:color="auto" w:fill="auto"/>
            <w:noWrap/>
            <w:vAlign w:val="center"/>
            <w:hideMark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kommunikáció</w:t>
            </w:r>
          </w:p>
        </w:tc>
        <w:tc>
          <w:tcPr>
            <w:tcW w:w="7700" w:type="dxa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Két vagy több személy között zajló közlésfolyamat. A folyamat közben nyelvi és nem nyelvi jeleket használhatunk írásban és szóban egyaránt.</w:t>
            </w:r>
          </w:p>
        </w:tc>
      </w:tr>
      <w:tr w:rsidR="009906CD" w:rsidRPr="00783F10" w:rsidTr="009906CD">
        <w:trPr>
          <w:trHeight w:val="300"/>
        </w:trPr>
        <w:tc>
          <w:tcPr>
            <w:tcW w:w="1777" w:type="dxa"/>
            <w:shd w:val="clear" w:color="auto" w:fill="auto"/>
            <w:noWrap/>
            <w:vAlign w:val="center"/>
            <w:hideMark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köztársaság</w:t>
            </w:r>
          </w:p>
        </w:tc>
        <w:tc>
          <w:tcPr>
            <w:tcW w:w="7700" w:type="dxa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Olyan államforma, ahol a hatalom legfőbb birtokosa a választott törvényhozó testület (parlament), a törvények végrehajtója a kormány és megvalósul a független bíráskodás.</w:t>
            </w:r>
          </w:p>
        </w:tc>
      </w:tr>
      <w:tr w:rsidR="009906CD" w:rsidRPr="00783F10" w:rsidTr="009906CD">
        <w:trPr>
          <w:trHeight w:val="300"/>
        </w:trPr>
        <w:tc>
          <w:tcPr>
            <w:tcW w:w="1777" w:type="dxa"/>
            <w:shd w:val="clear" w:color="auto" w:fill="auto"/>
            <w:noWrap/>
            <w:vAlign w:val="center"/>
            <w:hideMark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megújuló/nem megújuló energiaforrás</w:t>
            </w:r>
          </w:p>
        </w:tc>
        <w:tc>
          <w:tcPr>
            <w:tcW w:w="7700" w:type="dxa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Olyan közeg, természeti jelenség, melyekből energia nyerhető ki és újratermelődik (pl.: megújuló: napelem, napenergia, szélenergia, geotermikus energia, nem megújuló: kőszén, kőolaj, földgáz, urán)</w:t>
            </w:r>
          </w:p>
        </w:tc>
      </w:tr>
      <w:tr w:rsidR="009906CD" w:rsidRPr="00783F10" w:rsidTr="009906CD">
        <w:trPr>
          <w:trHeight w:val="300"/>
        </w:trPr>
        <w:tc>
          <w:tcPr>
            <w:tcW w:w="1777" w:type="dxa"/>
            <w:shd w:val="clear" w:color="auto" w:fill="auto"/>
            <w:noWrap/>
            <w:vAlign w:val="center"/>
            <w:hideMark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metafora</w:t>
            </w:r>
          </w:p>
        </w:tc>
        <w:tc>
          <w:tcPr>
            <w:tcW w:w="7700" w:type="dxa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Költői kép, mely egy dolgot egy másik dologgal azonosít valamilyen hasonlóság alapján.</w:t>
            </w:r>
          </w:p>
        </w:tc>
      </w:tr>
      <w:tr w:rsidR="009906CD" w:rsidRPr="00783F10" w:rsidTr="009906CD">
        <w:trPr>
          <w:trHeight w:val="300"/>
        </w:trPr>
        <w:tc>
          <w:tcPr>
            <w:tcW w:w="1777" w:type="dxa"/>
            <w:shd w:val="clear" w:color="auto" w:fill="auto"/>
            <w:noWrap/>
            <w:vAlign w:val="center"/>
            <w:hideMark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proofErr w:type="spellStart"/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műnem</w:t>
            </w:r>
            <w:proofErr w:type="spellEnd"/>
          </w:p>
        </w:tc>
        <w:tc>
          <w:tcPr>
            <w:tcW w:w="7700" w:type="dxa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Irodalmi művek alapvető csoportja, közös tulajdonságaik alapján. Műnemek: líra, dráma, epika</w:t>
            </w:r>
          </w:p>
        </w:tc>
      </w:tr>
      <w:tr w:rsidR="009906CD" w:rsidRPr="00783F10" w:rsidTr="009906CD">
        <w:trPr>
          <w:trHeight w:val="300"/>
        </w:trPr>
        <w:tc>
          <w:tcPr>
            <w:tcW w:w="1777" w:type="dxa"/>
            <w:shd w:val="clear" w:color="auto" w:fill="auto"/>
            <w:noWrap/>
            <w:vAlign w:val="center"/>
            <w:hideMark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lastRenderedPageBreak/>
              <w:t>napfogyatkozás</w:t>
            </w:r>
          </w:p>
        </w:tc>
        <w:tc>
          <w:tcPr>
            <w:tcW w:w="7700" w:type="dxa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A napfogyatkozás akkor jön létre, amikor a Föld és a Nap közé kerülő Hold részben vagy egészben eltakarja a Napot. A jelenség tehát mindig újhold fázisban következik be, még sincs minden újholdkor napfogyatkozás. Ez annak köszönhető, hogy a Föld keringési síkja (ekliptika) és a Hold pályasíkja egymással kb. 5 fokos szöget zár be.</w:t>
            </w:r>
          </w:p>
        </w:tc>
      </w:tr>
      <w:tr w:rsidR="009906CD" w:rsidRPr="00783F10" w:rsidTr="009906CD">
        <w:trPr>
          <w:trHeight w:val="300"/>
        </w:trPr>
        <w:tc>
          <w:tcPr>
            <w:tcW w:w="1777" w:type="dxa"/>
            <w:shd w:val="clear" w:color="auto" w:fill="auto"/>
            <w:noWrap/>
            <w:vAlign w:val="center"/>
            <w:hideMark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nemzet</w:t>
            </w:r>
          </w:p>
        </w:tc>
        <w:tc>
          <w:tcPr>
            <w:tcW w:w="7700" w:type="dxa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Történelmileg kialakult társadalmi közösség, melyet a közös nyelv, közös kultúra és hagyományok tartanak össze.</w:t>
            </w:r>
          </w:p>
        </w:tc>
      </w:tr>
      <w:tr w:rsidR="009906CD" w:rsidRPr="00783F10" w:rsidTr="009906CD">
        <w:trPr>
          <w:trHeight w:val="300"/>
        </w:trPr>
        <w:tc>
          <w:tcPr>
            <w:tcW w:w="1777" w:type="dxa"/>
            <w:shd w:val="clear" w:color="auto" w:fill="auto"/>
            <w:noWrap/>
            <w:vAlign w:val="center"/>
            <w:hideMark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óda</w:t>
            </w:r>
          </w:p>
        </w:tc>
        <w:tc>
          <w:tcPr>
            <w:tcW w:w="7700" w:type="dxa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Istenhez vagy rajongva tisztelt személyhez, eszméhez írt, ünnepélyes mű.</w:t>
            </w:r>
          </w:p>
        </w:tc>
      </w:tr>
      <w:tr w:rsidR="009906CD" w:rsidRPr="00783F10" w:rsidTr="009906CD">
        <w:trPr>
          <w:trHeight w:val="300"/>
        </w:trPr>
        <w:tc>
          <w:tcPr>
            <w:tcW w:w="1777" w:type="dxa"/>
            <w:shd w:val="clear" w:color="auto" w:fill="auto"/>
            <w:noWrap/>
            <w:vAlign w:val="center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operációs rendszer</w:t>
            </w:r>
          </w:p>
        </w:tc>
        <w:tc>
          <w:tcPr>
            <w:tcW w:w="7700" w:type="dxa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proofErr w:type="gramStart"/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 xml:space="preserve">A </w:t>
            </w:r>
            <w:hyperlink r:id="rId16" w:tooltip="Számítógép" w:history="1">
              <w:r w:rsidRPr="00624808">
                <w:rPr>
                  <w:rFonts w:ascii="Calibri" w:eastAsia="Times New Roman" w:hAnsi="Calibri" w:cs="Calibri"/>
                  <w:sz w:val="24"/>
                  <w:lang w:eastAsia="hu-HU"/>
                </w:rPr>
                <w:t>számítógépeknek</w:t>
              </w:r>
            </w:hyperlink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 azt az </w:t>
            </w:r>
            <w:hyperlink r:id="rId17" w:tooltip="Számítógépes program" w:history="1">
              <w:r w:rsidRPr="00624808">
                <w:rPr>
                  <w:rFonts w:ascii="Calibri" w:eastAsia="Times New Roman" w:hAnsi="Calibri" w:cs="Calibri"/>
                  <w:sz w:val="24"/>
                  <w:lang w:eastAsia="hu-HU"/>
                </w:rPr>
                <w:t>alapprogramját</w:t>
              </w:r>
            </w:hyperlink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, mely közvetlenül kezeli a </w:t>
            </w:r>
            <w:hyperlink r:id="rId18" w:tooltip="Hardver" w:history="1">
              <w:r w:rsidRPr="00624808">
                <w:rPr>
                  <w:rFonts w:ascii="Calibri" w:eastAsia="Times New Roman" w:hAnsi="Calibri" w:cs="Calibri"/>
                  <w:sz w:val="24"/>
                  <w:lang w:eastAsia="hu-HU"/>
                </w:rPr>
                <w:t>hardvert</w:t>
              </w:r>
            </w:hyperlink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, s egy egységes környezetet biztosít a számítógépen futtatandó </w:t>
            </w:r>
            <w:hyperlink r:id="rId19" w:tooltip="Alkalmazás (számítástechnika)" w:history="1">
              <w:r w:rsidRPr="00624808">
                <w:rPr>
                  <w:rFonts w:ascii="Calibri" w:eastAsia="Times New Roman" w:hAnsi="Calibri" w:cs="Calibri"/>
                  <w:sz w:val="24"/>
                  <w:lang w:eastAsia="hu-HU"/>
                </w:rPr>
                <w:t>alkalmazásoknak</w:t>
              </w:r>
            </w:hyperlink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 xml:space="preserve"> (</w:t>
            </w:r>
            <w:proofErr w:type="spellStart"/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pl</w:t>
            </w:r>
            <w:proofErr w:type="spellEnd"/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:</w:t>
            </w:r>
            <w:proofErr w:type="gramEnd"/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 xml:space="preserve"> </w:t>
            </w:r>
            <w:hyperlink r:id="rId20" w:tooltip="Szövegszerkesztő" w:history="1">
              <w:r w:rsidRPr="00624808">
                <w:rPr>
                  <w:rFonts w:ascii="Calibri" w:eastAsia="Times New Roman" w:hAnsi="Calibri" w:cs="Calibri"/>
                  <w:sz w:val="24"/>
                  <w:lang w:eastAsia="hu-HU"/>
                </w:rPr>
                <w:t>szövegszerkesztők</w:t>
              </w:r>
            </w:hyperlink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 xml:space="preserve">, </w:t>
            </w:r>
            <w:hyperlink r:id="rId21" w:tooltip="Videojáték" w:history="1">
              <w:r w:rsidRPr="00624808">
                <w:rPr>
                  <w:rFonts w:ascii="Calibri" w:eastAsia="Times New Roman" w:hAnsi="Calibri" w:cs="Calibri"/>
                  <w:sz w:val="24"/>
                  <w:lang w:eastAsia="hu-HU"/>
                </w:rPr>
                <w:t>játékok</w:t>
              </w:r>
            </w:hyperlink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 xml:space="preserve"> stb.). Operációs rendszer a </w:t>
            </w:r>
            <w:proofErr w:type="spellStart"/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windows</w:t>
            </w:r>
            <w:proofErr w:type="spellEnd"/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 xml:space="preserve"> is.</w:t>
            </w:r>
          </w:p>
        </w:tc>
      </w:tr>
      <w:tr w:rsidR="009906CD" w:rsidRPr="00783F10" w:rsidTr="009906CD">
        <w:trPr>
          <w:trHeight w:val="300"/>
        </w:trPr>
        <w:tc>
          <w:tcPr>
            <w:tcW w:w="1777" w:type="dxa"/>
            <w:shd w:val="clear" w:color="auto" w:fill="auto"/>
            <w:noWrap/>
            <w:vAlign w:val="center"/>
            <w:hideMark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politika</w:t>
            </w:r>
          </w:p>
        </w:tc>
        <w:tc>
          <w:tcPr>
            <w:tcW w:w="7700" w:type="dxa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A görög polisz (városállam) szóból származik, jelentése: közügyekkel való foglalkozás.</w:t>
            </w:r>
          </w:p>
        </w:tc>
      </w:tr>
      <w:tr w:rsidR="009906CD" w:rsidRPr="00783F10" w:rsidTr="009906CD">
        <w:trPr>
          <w:trHeight w:val="300"/>
        </w:trPr>
        <w:tc>
          <w:tcPr>
            <w:tcW w:w="1777" w:type="dxa"/>
            <w:shd w:val="clear" w:color="auto" w:fill="auto"/>
            <w:noWrap/>
            <w:vAlign w:val="center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százalékszámítás</w:t>
            </w:r>
          </w:p>
        </w:tc>
        <w:tc>
          <w:tcPr>
            <w:tcW w:w="7700" w:type="dxa"/>
          </w:tcPr>
          <w:p w:rsidR="009906CD" w:rsidRDefault="009906CD" w:rsidP="009906CD">
            <w:pPr>
              <w:pStyle w:val="NormlWeb"/>
              <w:shd w:val="clear" w:color="auto" w:fill="FFFFFF"/>
              <w:spacing w:before="0" w:after="210"/>
              <w:jc w:val="both"/>
            </w:pPr>
            <w:r>
              <w:rPr>
                <w:rFonts w:ascii="Abadi" w:hAnsi="Abadi"/>
                <w:b/>
                <w:bCs/>
                <w:color w:val="666666"/>
                <w:u w:val="single"/>
              </w:rPr>
              <w:t xml:space="preserve">A </w:t>
            </w:r>
            <w:r>
              <w:rPr>
                <w:rFonts w:ascii="Abadi" w:hAnsi="Abadi"/>
                <w:b/>
                <w:bCs/>
                <w:color w:val="666666"/>
                <w:sz w:val="28"/>
                <w:szCs w:val="28"/>
                <w:u w:val="single"/>
              </w:rPr>
              <w:t>százalékszámítás</w:t>
            </w:r>
            <w:r>
              <w:rPr>
                <w:rFonts w:ascii="Abadi" w:hAnsi="Abadi"/>
                <w:color w:val="666666"/>
              </w:rPr>
              <w:t xml:space="preserve"> során az egyik értéket a másikhoz viszonyítjuk, és ez a viszonyítás a szám értékét századokban adja meg.</w:t>
            </w:r>
          </w:p>
          <w:p w:rsidR="009906CD" w:rsidRDefault="009906CD" w:rsidP="009906CD">
            <w:pPr>
              <w:pStyle w:val="NormlWeb"/>
              <w:shd w:val="clear" w:color="auto" w:fill="FFFFFF"/>
              <w:spacing w:before="0" w:after="210"/>
              <w:jc w:val="both"/>
            </w:pPr>
            <w:r>
              <w:rPr>
                <w:rFonts w:ascii="Abadi" w:hAnsi="Abadi"/>
                <w:color w:val="666666"/>
              </w:rPr>
              <w:t xml:space="preserve"> Például: </w:t>
            </w:r>
            <w:r>
              <w:rPr>
                <w:rFonts w:ascii="Abadi" w:hAnsi="Abadi"/>
                <w:noProof/>
                <w:color w:val="666666"/>
              </w:rPr>
              <w:drawing>
                <wp:inline distT="0" distB="0" distL="0" distR="0" wp14:anchorId="07F63171" wp14:editId="0AD37347">
                  <wp:extent cx="1238253" cy="314325"/>
                  <wp:effectExtent l="0" t="0" r="0" b="9525"/>
                  <wp:docPr id="1" name="Kép 4" descr="0,45=\frac{45}{100}=45%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3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badi" w:hAnsi="Abadi"/>
                <w:color w:val="666666"/>
              </w:rPr>
              <w:t> </w:t>
            </w:r>
          </w:p>
          <w:p w:rsidR="009906CD" w:rsidRDefault="009906CD" w:rsidP="009906CD">
            <w:pPr>
              <w:pStyle w:val="NormlWeb"/>
              <w:shd w:val="clear" w:color="auto" w:fill="FFFFFF"/>
              <w:spacing w:before="0" w:after="210"/>
              <w:jc w:val="both"/>
              <w:rPr>
                <w:rFonts w:ascii="Abadi" w:hAnsi="Abadi"/>
                <w:color w:val="666666"/>
              </w:rPr>
            </w:pPr>
            <w:r>
              <w:rPr>
                <w:rFonts w:ascii="Abadi" w:hAnsi="Abadi"/>
                <w:color w:val="666666"/>
              </w:rPr>
              <w:t xml:space="preserve">A teljes egész egyet jelent, ez a 100 %. A százalékjel [%] nem egy mértékegység, csak egy jelölés, valahányad részt jelöl. </w:t>
            </w:r>
          </w:p>
          <w:p w:rsidR="009906CD" w:rsidRDefault="009906CD" w:rsidP="009906CD">
            <w:pPr>
              <w:pStyle w:val="NormlWeb"/>
              <w:shd w:val="clear" w:color="auto" w:fill="FFFFFF"/>
              <w:spacing w:before="0" w:after="210"/>
              <w:jc w:val="both"/>
              <w:rPr>
                <w:rFonts w:ascii="Abadi" w:hAnsi="Abadi"/>
                <w:color w:val="666666"/>
              </w:rPr>
            </w:pPr>
            <w:r>
              <w:rPr>
                <w:rFonts w:ascii="Abadi" w:hAnsi="Abadi"/>
                <w:color w:val="666666"/>
              </w:rPr>
              <w:t>Az alapképlet itt látható:</w:t>
            </w:r>
          </w:p>
          <w:p w:rsidR="009906CD" w:rsidRDefault="009906CD" w:rsidP="009906CD">
            <w:pPr>
              <w:pStyle w:val="NormlWeb"/>
              <w:shd w:val="clear" w:color="auto" w:fill="FFFFFF"/>
              <w:spacing w:before="0" w:after="210"/>
              <w:jc w:val="both"/>
            </w:pPr>
            <w:r>
              <w:rPr>
                <w:rFonts w:ascii="Abadi" w:hAnsi="Abadi"/>
                <w:noProof/>
                <w:color w:val="444444"/>
              </w:rPr>
              <w:drawing>
                <wp:inline distT="0" distB="0" distL="0" distR="0" wp14:anchorId="6CFA193F" wp14:editId="51A77767">
                  <wp:extent cx="4792980" cy="400050"/>
                  <wp:effectExtent l="0" t="0" r="7620" b="0"/>
                  <wp:docPr id="2" name="Kép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983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6CD" w:rsidRDefault="009906CD" w:rsidP="009906CD">
            <w:pPr>
              <w:pStyle w:val="NormlWeb"/>
              <w:shd w:val="clear" w:color="auto" w:fill="FFFFFF"/>
              <w:spacing w:before="0" w:after="210"/>
              <w:jc w:val="both"/>
              <w:rPr>
                <w:rFonts w:ascii="Abadi" w:hAnsi="Abadi"/>
                <w:color w:val="666666"/>
              </w:rPr>
            </w:pPr>
            <w:r>
              <w:rPr>
                <w:rFonts w:ascii="Abadi" w:hAnsi="Abadi"/>
                <w:color w:val="666666"/>
              </w:rPr>
              <w:t xml:space="preserve">Ez az a képlet, amit minden esetben használnunk kell, ha százalékszámítással kapcsolatban szeretnénk valamit kiszámítani, ezért érdemes jól megjegyezni. </w:t>
            </w:r>
          </w:p>
          <w:p w:rsidR="009906CD" w:rsidRDefault="009906CD" w:rsidP="009906CD">
            <w:pPr>
              <w:pStyle w:val="NormlWeb"/>
              <w:shd w:val="clear" w:color="auto" w:fill="FFFFFF"/>
              <w:spacing w:before="0" w:after="210"/>
              <w:jc w:val="both"/>
            </w:pPr>
            <w:r>
              <w:rPr>
                <w:rFonts w:ascii="Abadi" w:hAnsi="Abadi"/>
                <w:color w:val="666666"/>
              </w:rPr>
              <w:t>Attól függ</w:t>
            </w:r>
            <w:r>
              <w:rPr>
                <w:rFonts w:ascii="Calibri" w:hAnsi="Calibri" w:cs="Calibri"/>
                <w:color w:val="666666"/>
              </w:rPr>
              <w:t>ő</w:t>
            </w:r>
            <w:r>
              <w:rPr>
                <w:rFonts w:ascii="Abadi" w:hAnsi="Abadi"/>
                <w:color w:val="666666"/>
              </w:rPr>
              <w:t xml:space="preserve">en, hogy </w:t>
            </w:r>
            <w:r>
              <w:rPr>
                <w:rFonts w:ascii="Abadi" w:hAnsi="Abadi" w:cs="Abadi"/>
                <w:color w:val="666666"/>
              </w:rPr>
              <w:t>é</w:t>
            </w:r>
            <w:r>
              <w:rPr>
                <w:rFonts w:ascii="Abadi" w:hAnsi="Abadi"/>
                <w:color w:val="666666"/>
              </w:rPr>
              <w:t>ppen mit akarunk meghat</w:t>
            </w:r>
            <w:r>
              <w:rPr>
                <w:rFonts w:ascii="Abadi" w:hAnsi="Abadi" w:cs="Abadi"/>
                <w:color w:val="666666"/>
              </w:rPr>
              <w:t>á</w:t>
            </w:r>
            <w:r>
              <w:rPr>
                <w:rFonts w:ascii="Abadi" w:hAnsi="Abadi"/>
                <w:color w:val="666666"/>
              </w:rPr>
              <w:t xml:space="preserve">rozni, </w:t>
            </w:r>
            <w:r>
              <w:rPr>
                <w:rFonts w:ascii="Abadi" w:hAnsi="Abadi" w:cs="Abadi"/>
                <w:color w:val="666666"/>
              </w:rPr>
              <w:t>á</w:t>
            </w:r>
            <w:r>
              <w:rPr>
                <w:rFonts w:ascii="Abadi" w:hAnsi="Abadi"/>
                <w:color w:val="666666"/>
              </w:rPr>
              <w:t>t tudjuk alak</w:t>
            </w:r>
            <w:r>
              <w:rPr>
                <w:rFonts w:ascii="Abadi" w:hAnsi="Abadi" w:cs="Abadi"/>
                <w:color w:val="666666"/>
              </w:rPr>
              <w:t>í</w:t>
            </w:r>
            <w:r>
              <w:rPr>
                <w:rFonts w:ascii="Abadi" w:hAnsi="Abadi"/>
                <w:color w:val="666666"/>
              </w:rPr>
              <w:t>tani a k</w:t>
            </w:r>
            <w:r>
              <w:rPr>
                <w:rFonts w:ascii="Abadi" w:hAnsi="Abadi" w:cs="Abadi"/>
                <w:color w:val="666666"/>
              </w:rPr>
              <w:t>é</w:t>
            </w:r>
            <w:r>
              <w:rPr>
                <w:rFonts w:ascii="Abadi" w:hAnsi="Abadi"/>
                <w:color w:val="666666"/>
              </w:rPr>
              <w:t>pletet a m</w:t>
            </w:r>
            <w:r>
              <w:rPr>
                <w:rFonts w:ascii="Abadi" w:hAnsi="Abadi" w:cs="Abadi"/>
                <w:color w:val="666666"/>
              </w:rPr>
              <w:t>é</w:t>
            </w:r>
            <w:r>
              <w:rPr>
                <w:rFonts w:ascii="Abadi" w:hAnsi="Abadi"/>
                <w:color w:val="666666"/>
              </w:rPr>
              <w:t>rleg-elv szerint (ezt a k</w:t>
            </w:r>
            <w:r>
              <w:rPr>
                <w:rFonts w:ascii="Abadi" w:hAnsi="Abadi" w:cs="Abadi"/>
                <w:color w:val="666666"/>
              </w:rPr>
              <w:t>é</w:t>
            </w:r>
            <w:r>
              <w:rPr>
                <w:rFonts w:ascii="Abadi" w:hAnsi="Abadi"/>
                <w:color w:val="666666"/>
              </w:rPr>
              <w:t>s</w:t>
            </w:r>
            <w:r>
              <w:rPr>
                <w:rFonts w:ascii="Calibri" w:hAnsi="Calibri" w:cs="Calibri"/>
                <w:color w:val="666666"/>
              </w:rPr>
              <w:t>ő</w:t>
            </w:r>
            <w:r>
              <w:rPr>
                <w:rFonts w:ascii="Abadi" w:hAnsi="Abadi"/>
                <w:color w:val="666666"/>
              </w:rPr>
              <w:t>bbiekben leegyszer</w:t>
            </w:r>
            <w:r>
              <w:rPr>
                <w:rFonts w:ascii="Calibri" w:hAnsi="Calibri" w:cs="Calibri"/>
                <w:color w:val="666666"/>
              </w:rPr>
              <w:t>ű</w:t>
            </w:r>
            <w:r>
              <w:rPr>
                <w:rFonts w:ascii="Abadi" w:hAnsi="Abadi"/>
                <w:color w:val="666666"/>
              </w:rPr>
              <w:t>s</w:t>
            </w:r>
            <w:r>
              <w:rPr>
                <w:rFonts w:ascii="Abadi" w:hAnsi="Abadi" w:cs="Abadi"/>
                <w:color w:val="666666"/>
              </w:rPr>
              <w:t>í</w:t>
            </w:r>
            <w:r>
              <w:rPr>
                <w:rFonts w:ascii="Abadi" w:hAnsi="Abadi"/>
                <w:color w:val="666666"/>
              </w:rPr>
              <w:t>tve r</w:t>
            </w:r>
            <w:r>
              <w:rPr>
                <w:rFonts w:ascii="Abadi" w:hAnsi="Abadi" w:cs="Abadi"/>
                <w:color w:val="666666"/>
              </w:rPr>
              <w:t>é</w:t>
            </w:r>
            <w:r>
              <w:rPr>
                <w:rFonts w:ascii="Abadi" w:hAnsi="Abadi"/>
                <w:color w:val="666666"/>
              </w:rPr>
              <w:t>szletezz</w:t>
            </w:r>
            <w:r>
              <w:rPr>
                <w:rFonts w:ascii="Abadi" w:hAnsi="Abadi" w:cs="Abadi"/>
                <w:color w:val="666666"/>
              </w:rPr>
              <w:t>ü</w:t>
            </w:r>
            <w:r>
              <w:rPr>
                <w:rFonts w:ascii="Abadi" w:hAnsi="Abadi"/>
                <w:color w:val="666666"/>
              </w:rPr>
              <w:t>k).</w:t>
            </w:r>
          </w:p>
          <w:p w:rsidR="009906CD" w:rsidRDefault="009906CD" w:rsidP="009906CD">
            <w:pPr>
              <w:pStyle w:val="NormlWeb"/>
              <w:shd w:val="clear" w:color="auto" w:fill="FFFFFF"/>
              <w:spacing w:before="0" w:after="210"/>
              <w:jc w:val="both"/>
            </w:pPr>
            <w:r>
              <w:rPr>
                <w:rFonts w:ascii="Abadi" w:hAnsi="Abadi"/>
                <w:color w:val="666666"/>
              </w:rPr>
              <w:t>Nézzük akkor, hogy a képletben szerepl</w:t>
            </w:r>
            <w:r>
              <w:rPr>
                <w:rFonts w:ascii="Calibri" w:hAnsi="Calibri" w:cs="Calibri"/>
                <w:color w:val="666666"/>
              </w:rPr>
              <w:t>ő</w:t>
            </w:r>
            <w:r>
              <w:rPr>
                <w:rFonts w:ascii="Abadi" w:hAnsi="Abadi"/>
                <w:color w:val="666666"/>
              </w:rPr>
              <w:t xml:space="preserve"> tagok mit jelentenek:</w:t>
            </w:r>
          </w:p>
          <w:p w:rsidR="009906CD" w:rsidRDefault="009906CD" w:rsidP="009906CD">
            <w:pPr>
              <w:pStyle w:val="NormlWeb"/>
              <w:shd w:val="clear" w:color="auto" w:fill="FFFFFF"/>
              <w:spacing w:before="0" w:after="210"/>
              <w:jc w:val="both"/>
            </w:pPr>
            <w:r>
              <w:rPr>
                <w:rStyle w:val="Kiemels2"/>
                <w:rFonts w:ascii="Abadi" w:hAnsi="Abadi"/>
                <w:color w:val="666666"/>
              </w:rPr>
              <w:t>Százalékérték:</w:t>
            </w:r>
            <w:r>
              <w:rPr>
                <w:rFonts w:ascii="Abadi" w:hAnsi="Abadi"/>
                <w:color w:val="666666"/>
              </w:rPr>
              <w:t> az a mennyiség, ami az alapnak valahány százaléka.</w:t>
            </w:r>
          </w:p>
          <w:p w:rsidR="009906CD" w:rsidRDefault="009906CD" w:rsidP="009906CD">
            <w:pPr>
              <w:pStyle w:val="NormlWeb"/>
              <w:shd w:val="clear" w:color="auto" w:fill="FFFFFF"/>
              <w:spacing w:before="0" w:after="210"/>
              <w:jc w:val="both"/>
            </w:pPr>
            <w:r>
              <w:rPr>
                <w:rStyle w:val="Kiemels2"/>
                <w:rFonts w:ascii="Abadi" w:hAnsi="Abadi"/>
                <w:color w:val="666666"/>
              </w:rPr>
              <w:t>Alap:</w:t>
            </w:r>
            <w:r>
              <w:rPr>
                <w:rFonts w:ascii="Abadi" w:hAnsi="Abadi"/>
                <w:color w:val="666666"/>
              </w:rPr>
              <w:t> az a mennyiség, aminek a valahány százalékát vesszük.</w:t>
            </w:r>
          </w:p>
          <w:p w:rsidR="009906CD" w:rsidRDefault="009906CD" w:rsidP="009906CD">
            <w:pPr>
              <w:pStyle w:val="NormlWeb"/>
              <w:shd w:val="clear" w:color="auto" w:fill="FFFFFF"/>
              <w:spacing w:before="0" w:after="210"/>
              <w:jc w:val="both"/>
            </w:pPr>
            <w:r>
              <w:rPr>
                <w:rStyle w:val="Kiemels2"/>
                <w:rFonts w:ascii="Abadi" w:hAnsi="Abadi"/>
                <w:color w:val="666666"/>
              </w:rPr>
              <w:t>Százalékláb:</w:t>
            </w:r>
            <w:r>
              <w:rPr>
                <w:rFonts w:ascii="Abadi" w:hAnsi="Abadi"/>
                <w:color w:val="666666"/>
              </w:rPr>
              <w:t> a százalékban megadott érték.</w:t>
            </w:r>
          </w:p>
          <w:p w:rsidR="009906CD" w:rsidRDefault="009906CD" w:rsidP="009906CD">
            <w:pPr>
              <w:pStyle w:val="NormlWeb"/>
              <w:shd w:val="clear" w:color="auto" w:fill="FFFFFF"/>
              <w:spacing w:before="0" w:after="210"/>
              <w:jc w:val="both"/>
              <w:rPr>
                <w:rFonts w:ascii="Abadi" w:hAnsi="Abadi"/>
                <w:color w:val="666666"/>
              </w:rPr>
            </w:pPr>
            <w:r>
              <w:rPr>
                <w:rFonts w:ascii="Abadi" w:hAnsi="Abadi"/>
                <w:color w:val="666666"/>
              </w:rPr>
              <w:t>Példa: 200-nak az 50 %-</w:t>
            </w:r>
            <w:proofErr w:type="spellStart"/>
            <w:r>
              <w:rPr>
                <w:rFonts w:ascii="Abadi" w:hAnsi="Abadi"/>
                <w:color w:val="666666"/>
              </w:rPr>
              <w:t>ka</w:t>
            </w:r>
            <w:proofErr w:type="spellEnd"/>
            <w:r>
              <w:rPr>
                <w:rFonts w:ascii="Abadi" w:hAnsi="Abadi"/>
                <w:color w:val="666666"/>
              </w:rPr>
              <w:t xml:space="preserve"> 100. Itt a 100 a százalékérték, a 200 az alap, az 50 % pedig a százalékláb.</w:t>
            </w:r>
          </w:p>
          <w:p w:rsidR="009906CD" w:rsidRDefault="009906CD" w:rsidP="009906CD">
            <w:pPr>
              <w:pStyle w:val="NormlWeb"/>
              <w:shd w:val="clear" w:color="auto" w:fill="FFFFFF"/>
              <w:spacing w:before="0" w:after="210"/>
              <w:jc w:val="both"/>
              <w:rPr>
                <w:rFonts w:ascii="Abadi" w:hAnsi="Abadi"/>
                <w:color w:val="666666"/>
              </w:rPr>
            </w:pPr>
          </w:p>
          <w:p w:rsidR="009906CD" w:rsidRDefault="009906CD" w:rsidP="009906CD">
            <w:pPr>
              <w:pStyle w:val="NormlWeb"/>
              <w:shd w:val="clear" w:color="auto" w:fill="FFFFFF"/>
              <w:spacing w:before="0" w:after="210"/>
              <w:jc w:val="both"/>
            </w:pPr>
            <w:r>
              <w:rPr>
                <w:rFonts w:ascii="Abadi" w:hAnsi="Abadi"/>
                <w:color w:val="666666"/>
              </w:rPr>
              <w:t>A piramisban a vízszintes vonal törtvonalat jelent és jelent</w:t>
            </w:r>
            <w:r>
              <w:rPr>
                <w:rFonts w:ascii="Calibri" w:hAnsi="Calibri" w:cs="Calibri"/>
                <w:color w:val="666666"/>
              </w:rPr>
              <w:t>ő</w:t>
            </w:r>
            <w:r>
              <w:rPr>
                <w:rFonts w:ascii="Abadi" w:hAnsi="Abadi"/>
                <w:color w:val="666666"/>
              </w:rPr>
              <w:t>s</w:t>
            </w:r>
            <w:r>
              <w:rPr>
                <w:rFonts w:ascii="Abadi" w:hAnsi="Abadi" w:cs="Abadi"/>
                <w:color w:val="666666"/>
              </w:rPr>
              <w:t>é</w:t>
            </w:r>
            <w:r>
              <w:rPr>
                <w:rFonts w:ascii="Abadi" w:hAnsi="Abadi"/>
                <w:color w:val="666666"/>
              </w:rPr>
              <w:t>ggel b</w:t>
            </w:r>
            <w:r>
              <w:rPr>
                <w:rFonts w:ascii="Abadi" w:hAnsi="Abadi" w:cs="Abadi"/>
                <w:color w:val="666666"/>
              </w:rPr>
              <w:t>í</w:t>
            </w:r>
            <w:r>
              <w:rPr>
                <w:rFonts w:ascii="Abadi" w:hAnsi="Abadi"/>
                <w:color w:val="666666"/>
              </w:rPr>
              <w:t>r.</w:t>
            </w:r>
          </w:p>
          <w:p w:rsidR="009906CD" w:rsidRDefault="009906CD" w:rsidP="009906CD">
            <w:pPr>
              <w:pStyle w:val="NormlWeb"/>
              <w:shd w:val="clear" w:color="auto" w:fill="FFFFFF"/>
              <w:spacing w:before="0" w:after="210"/>
              <w:jc w:val="both"/>
            </w:pPr>
            <w:r>
              <w:rPr>
                <w:rFonts w:ascii="Abadi" w:hAnsi="Abadi"/>
                <w:noProof/>
                <w:color w:val="FF9900"/>
              </w:rPr>
              <w:lastRenderedPageBreak/>
              <w:drawing>
                <wp:inline distT="0" distB="0" distL="0" distR="0" wp14:anchorId="209C8B74" wp14:editId="309E9D3C">
                  <wp:extent cx="3181353" cy="1895478"/>
                  <wp:effectExtent l="0" t="0" r="0" b="9522"/>
                  <wp:docPr id="3" name="Kép 6" descr="A képen sor, háromszög látható&#10;&#10;Automatikusan generált leírá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3" cy="18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6CD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</w:p>
        </w:tc>
      </w:tr>
      <w:tr w:rsidR="009906CD" w:rsidRPr="00783F10" w:rsidTr="009906CD">
        <w:trPr>
          <w:trHeight w:val="300"/>
        </w:trPr>
        <w:tc>
          <w:tcPr>
            <w:tcW w:w="1777" w:type="dxa"/>
            <w:shd w:val="clear" w:color="auto" w:fill="auto"/>
            <w:noWrap/>
            <w:vAlign w:val="center"/>
            <w:hideMark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lastRenderedPageBreak/>
              <w:t>táplálékpiramis</w:t>
            </w:r>
          </w:p>
        </w:tc>
        <w:tc>
          <w:tcPr>
            <w:tcW w:w="7700" w:type="dxa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Abban segít, hogy étrendünkben a táplálékok megfelelő arányát kialakítsuk. A piramis alján helyezkednek el azok az élelmiszerek, melyekből a legnagyobb mennyiség, csúcsán pedig azok, melyekből csak kis mennyiséget javasolt fogyasztani.</w:t>
            </w:r>
          </w:p>
        </w:tc>
      </w:tr>
      <w:tr w:rsidR="009906CD" w:rsidRPr="00783F10" w:rsidTr="009906CD">
        <w:trPr>
          <w:trHeight w:val="300"/>
        </w:trPr>
        <w:tc>
          <w:tcPr>
            <w:tcW w:w="1777" w:type="dxa"/>
            <w:shd w:val="clear" w:color="auto" w:fill="auto"/>
            <w:noWrap/>
            <w:vAlign w:val="center"/>
            <w:hideMark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üvegházhatás</w:t>
            </w:r>
          </w:p>
        </w:tc>
        <w:tc>
          <w:tcPr>
            <w:tcW w:w="7700" w:type="dxa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Az a jelenség, mely során a légkör visszatartja a földfelszín által kisugárzott hő nagy részét, így bolygónk hőmérséklete emelkedik.</w:t>
            </w:r>
          </w:p>
        </w:tc>
      </w:tr>
      <w:tr w:rsidR="009906CD" w:rsidRPr="00783F10" w:rsidTr="009906CD">
        <w:trPr>
          <w:trHeight w:val="300"/>
        </w:trPr>
        <w:tc>
          <w:tcPr>
            <w:tcW w:w="1777" w:type="dxa"/>
            <w:shd w:val="clear" w:color="auto" w:fill="auto"/>
            <w:noWrap/>
            <w:vAlign w:val="center"/>
            <w:hideMark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Vörös könyv</w:t>
            </w:r>
          </w:p>
        </w:tc>
        <w:tc>
          <w:tcPr>
            <w:tcW w:w="7700" w:type="dxa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Védett, fokozottan védett, veszélyeztetett fajok könyve.+</w:t>
            </w:r>
          </w:p>
        </w:tc>
      </w:tr>
      <w:tr w:rsidR="009906CD" w:rsidRPr="00783F10" w:rsidTr="009906CD">
        <w:trPr>
          <w:trHeight w:val="300"/>
        </w:trPr>
        <w:tc>
          <w:tcPr>
            <w:tcW w:w="1777" w:type="dxa"/>
            <w:shd w:val="clear" w:color="auto" w:fill="auto"/>
            <w:noWrap/>
            <w:vAlign w:val="center"/>
            <w:hideMark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WAN</w:t>
            </w:r>
          </w:p>
        </w:tc>
        <w:tc>
          <w:tcPr>
            <w:tcW w:w="7700" w:type="dxa"/>
          </w:tcPr>
          <w:p w:rsidR="009906CD" w:rsidRPr="00624808" w:rsidRDefault="009906CD" w:rsidP="009906CD">
            <w:pPr>
              <w:spacing w:after="0" w:line="240" w:lineRule="auto"/>
              <w:rPr>
                <w:rFonts w:ascii="Calibri" w:eastAsia="Times New Roman" w:hAnsi="Calibri" w:cs="Calibri"/>
                <w:sz w:val="24"/>
                <w:lang w:eastAsia="hu-HU"/>
              </w:rPr>
            </w:pPr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 xml:space="preserve">World </w:t>
            </w:r>
            <w:proofErr w:type="spellStart"/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>Area</w:t>
            </w:r>
            <w:proofErr w:type="spellEnd"/>
            <w:r w:rsidRPr="00624808">
              <w:rPr>
                <w:rFonts w:ascii="Calibri" w:eastAsia="Times New Roman" w:hAnsi="Calibri" w:cs="Calibri"/>
                <w:sz w:val="24"/>
                <w:lang w:eastAsia="hu-HU"/>
              </w:rPr>
              <w:t xml:space="preserve"> Network, azaz világméretű hálózat. Ilyen például az Internet.</w:t>
            </w:r>
          </w:p>
        </w:tc>
      </w:tr>
    </w:tbl>
    <w:p w:rsidR="00783F10" w:rsidRDefault="00783F10"/>
    <w:sectPr w:rsidR="00783F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badi">
    <w:altName w:val="Arial"/>
    <w:charset w:val="00"/>
    <w:family w:val="swiss"/>
    <w:pitch w:val="variable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37506"/>
    <w:multiLevelType w:val="multilevel"/>
    <w:tmpl w:val="8CFE7AD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692D3153"/>
    <w:multiLevelType w:val="hybridMultilevel"/>
    <w:tmpl w:val="0EE826AC"/>
    <w:lvl w:ilvl="0" w:tplc="68922D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D60F3"/>
    <w:multiLevelType w:val="multilevel"/>
    <w:tmpl w:val="2C08BCA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F10"/>
    <w:rsid w:val="000C44DD"/>
    <w:rsid w:val="001F03F6"/>
    <w:rsid w:val="00224034"/>
    <w:rsid w:val="0027072E"/>
    <w:rsid w:val="00354B61"/>
    <w:rsid w:val="00381088"/>
    <w:rsid w:val="004348B9"/>
    <w:rsid w:val="00513996"/>
    <w:rsid w:val="005E0481"/>
    <w:rsid w:val="00605D59"/>
    <w:rsid w:val="00624808"/>
    <w:rsid w:val="00664BDF"/>
    <w:rsid w:val="007311BF"/>
    <w:rsid w:val="00783F10"/>
    <w:rsid w:val="00826786"/>
    <w:rsid w:val="008A6256"/>
    <w:rsid w:val="008B3502"/>
    <w:rsid w:val="0091008B"/>
    <w:rsid w:val="009906CD"/>
    <w:rsid w:val="00A77F41"/>
    <w:rsid w:val="00AD3DD6"/>
    <w:rsid w:val="00C53519"/>
    <w:rsid w:val="00C633A3"/>
    <w:rsid w:val="00D36093"/>
    <w:rsid w:val="00E86AD3"/>
    <w:rsid w:val="00FF5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247EF"/>
  <w15:docId w15:val="{04535C1B-916A-423C-AF95-12A3A4C6D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pple-converted-space">
    <w:name w:val="apple-converted-space"/>
    <w:basedOn w:val="Bekezdsalapbettpusa"/>
    <w:rsid w:val="008A6256"/>
  </w:style>
  <w:style w:type="character" w:styleId="Hiperhivatkozs">
    <w:name w:val="Hyperlink"/>
    <w:basedOn w:val="Bekezdsalapbettpusa"/>
    <w:uiPriority w:val="99"/>
    <w:semiHidden/>
    <w:unhideWhenUsed/>
    <w:rsid w:val="008A6256"/>
    <w:rPr>
      <w:color w:val="0000FF"/>
      <w:u w:val="single"/>
    </w:rPr>
  </w:style>
  <w:style w:type="paragraph" w:styleId="NormlWeb">
    <w:name w:val="Normal (Web)"/>
    <w:basedOn w:val="Norml"/>
    <w:rsid w:val="00624808"/>
    <w:pPr>
      <w:suppressAutoHyphens/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rsid w:val="00624808"/>
    <w:rPr>
      <w:b/>
      <w:bCs/>
    </w:rPr>
  </w:style>
  <w:style w:type="paragraph" w:styleId="Listaszerbekezds">
    <w:name w:val="List Paragraph"/>
    <w:basedOn w:val="Norml"/>
    <w:uiPriority w:val="34"/>
    <w:qFormat/>
    <w:rsid w:val="009906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17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.wikipedia.org/wiki/Algoritmus" TargetMode="External"/><Relationship Id="rId13" Type="http://schemas.openxmlformats.org/officeDocument/2006/relationships/hyperlink" Target="https://lexiq.hu/hatvanyertek" TargetMode="External"/><Relationship Id="rId18" Type="http://schemas.openxmlformats.org/officeDocument/2006/relationships/hyperlink" Target="https://hu.wikipedia.org/wiki/Hardver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hu.wikipedia.org/wiki/Videoj%C3%A1t%C3%A9k" TargetMode="External"/><Relationship Id="rId7" Type="http://schemas.openxmlformats.org/officeDocument/2006/relationships/image" Target="media/image1.gif"/><Relationship Id="rId12" Type="http://schemas.openxmlformats.org/officeDocument/2006/relationships/hyperlink" Target="https://lexiq.hu/hatvanykitevo" TargetMode="External"/><Relationship Id="rId17" Type="http://schemas.openxmlformats.org/officeDocument/2006/relationships/hyperlink" Target="https://hu.wikipedia.org/wiki/Sz%C3%A1m%C3%ADt%C3%B3g%C3%A9pes_progra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hu.wikipedia.org/wiki/Sz%C3%A1m%C3%ADt%C3%B3g%C3%A9p" TargetMode="External"/><Relationship Id="rId20" Type="http://schemas.openxmlformats.org/officeDocument/2006/relationships/hyperlink" Target="https://hu.wikipedia.org/wiki/Sz%C3%B6vegszerkeszt%C5%91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lexiq.hu/ellentett" TargetMode="External"/><Relationship Id="rId11" Type="http://schemas.openxmlformats.org/officeDocument/2006/relationships/hyperlink" Target="https://lexiq.hu/hatvanyalap" TargetMode="Externa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lexiq.hu/kobre-emeles" TargetMode="External"/><Relationship Id="rId23" Type="http://schemas.openxmlformats.org/officeDocument/2006/relationships/image" Target="media/image3.png"/><Relationship Id="rId10" Type="http://schemas.openxmlformats.org/officeDocument/2006/relationships/hyperlink" Target="https://hu.wikipedia.org/wiki/Legnagyobb_k%C3%B6z%C3%B6s_oszt%C3%B3" TargetMode="External"/><Relationship Id="rId19" Type="http://schemas.openxmlformats.org/officeDocument/2006/relationships/hyperlink" Target="https://hu.wikipedia.org/wiki/Alkalmaz%C3%A1s_(sz%C3%A1m%C3%ADt%C3%A1stechnika)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u.wikipedia.org/wiki/B%C3%BAtor" TargetMode="External"/><Relationship Id="rId14" Type="http://schemas.openxmlformats.org/officeDocument/2006/relationships/hyperlink" Target="https://lexiq.hu/negyzetre-emeles" TargetMode="External"/><Relationship Id="rId2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D1E57-58D5-49A3-8110-69543660C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1096</Words>
  <Characters>7568</Characters>
  <Application>Microsoft Office Word</Application>
  <DocSecurity>0</DocSecurity>
  <Lines>63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Matisz Zsolt</dc:creator>
  <cp:lastModifiedBy>Iskola</cp:lastModifiedBy>
  <cp:revision>6</cp:revision>
  <dcterms:created xsi:type="dcterms:W3CDTF">2017-01-08T14:39:00Z</dcterms:created>
  <dcterms:modified xsi:type="dcterms:W3CDTF">2023-11-27T06:59:00Z</dcterms:modified>
</cp:coreProperties>
</file>